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11" w:rsidRPr="00247B11" w:rsidRDefault="00247B11" w:rsidP="00247B11">
      <w:pPr>
        <w:rPr>
          <w:b/>
        </w:rPr>
      </w:pPr>
      <w:r w:rsidRPr="00247B11">
        <w:rPr>
          <w:b/>
        </w:rPr>
        <w:t>Konkursforelesninger</w:t>
      </w:r>
      <w:r>
        <w:rPr>
          <w:b/>
        </w:rPr>
        <w:t xml:space="preserve"> 2011V</w:t>
      </w:r>
      <w:r w:rsidRPr="00247B11">
        <w:rPr>
          <w:b/>
        </w:rPr>
        <w:br/>
        <w:t>Erik Røsæg</w:t>
      </w:r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r w:rsidRPr="00A55809">
        <w:fldChar w:fldCharType="begin"/>
      </w:r>
      <w:r w:rsidR="00247B11">
        <w:instrText xml:space="preserve"> TOC \o \n \p " " \h \z \u </w:instrText>
      </w:r>
      <w:r w:rsidRPr="00A55809">
        <w:fldChar w:fldCharType="separate"/>
      </w:r>
      <w:hyperlink w:anchor="_Toc283206630" w:history="1">
        <w:r w:rsidR="00247B11" w:rsidRPr="009477B2">
          <w:rPr>
            <w:rStyle w:val="Hyperlink"/>
            <w:noProof/>
          </w:rPr>
          <w:t>1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Innledning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31" w:history="1">
        <w:r w:rsidR="00247B11" w:rsidRPr="009477B2">
          <w:rPr>
            <w:rStyle w:val="Hyperlink"/>
            <w:noProof/>
          </w:rPr>
          <w:t>1.1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Noen nøkkelbegreper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2" w:history="1">
        <w:r w:rsidR="00247B11" w:rsidRPr="009477B2">
          <w:rPr>
            <w:rStyle w:val="Hyperlink"/>
            <w:noProof/>
          </w:rPr>
          <w:t>1.1.1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Debitor/ skyldner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3" w:history="1">
        <w:r w:rsidR="00247B11" w:rsidRPr="009477B2">
          <w:rPr>
            <w:rStyle w:val="Hyperlink"/>
            <w:noProof/>
          </w:rPr>
          <w:t>1.1.2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(Tvangs)kreditor/ kravshaver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4" w:history="1">
        <w:r w:rsidR="00247B11" w:rsidRPr="009477B2">
          <w:rPr>
            <w:rStyle w:val="Hyperlink"/>
            <w:noProof/>
          </w:rPr>
          <w:t>1.1.3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Konkursfordringer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5" w:history="1">
        <w:r w:rsidR="00247B11" w:rsidRPr="009477B2">
          <w:rPr>
            <w:rStyle w:val="Hyperlink"/>
            <w:noProof/>
          </w:rPr>
          <w:t>1.1.4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Separatister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6" w:history="1">
        <w:r w:rsidR="00247B11" w:rsidRPr="009477B2">
          <w:rPr>
            <w:rStyle w:val="Hyperlink"/>
            <w:noProof/>
          </w:rPr>
          <w:t>1.1.5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Hjemmel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7" w:history="1">
        <w:r w:rsidR="00247B11" w:rsidRPr="009477B2">
          <w:rPr>
            <w:rStyle w:val="Hyperlink"/>
            <w:noProof/>
          </w:rPr>
          <w:t>1.1.6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Bo og masse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38" w:history="1">
        <w:r w:rsidR="00247B11" w:rsidRPr="009477B2">
          <w:rPr>
            <w:rStyle w:val="Hyperlink"/>
            <w:noProof/>
          </w:rPr>
          <w:t>1.2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Forskjellige typer gjeldsforfølgning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39" w:history="1">
        <w:r w:rsidR="00247B11" w:rsidRPr="009477B2">
          <w:rPr>
            <w:rStyle w:val="Hyperlink"/>
            <w:noProof/>
          </w:rPr>
          <w:t>1.2.1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Fellesforfølgning (kollektiv forfølgning) og enkeltforfølgning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0" w:history="1">
        <w:r w:rsidR="00247B11" w:rsidRPr="009477B2">
          <w:rPr>
            <w:rStyle w:val="Hyperlink"/>
            <w:noProof/>
          </w:rPr>
          <w:t>1.2.2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Konkurs (kkl del 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1" w:history="1">
        <w:r w:rsidR="00247B11" w:rsidRPr="009477B2">
          <w:rPr>
            <w:rStyle w:val="Hyperlink"/>
            <w:noProof/>
          </w:rPr>
          <w:t>1.2.3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Tvangsakkord (kkl kap VI og XIV)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2" w:history="1">
        <w:r w:rsidR="00247B11" w:rsidRPr="009477B2">
          <w:rPr>
            <w:rStyle w:val="Hyperlink"/>
            <w:noProof/>
          </w:rPr>
          <w:t>1.2.4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(Frivillig) gjeldsforhandling (kkl del 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3" w:history="1">
        <w:r w:rsidR="00247B11" w:rsidRPr="009477B2">
          <w:rPr>
            <w:rStyle w:val="Hyperlink"/>
            <w:noProof/>
          </w:rPr>
          <w:t>1.2.5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Gjeldsordning (lov nr 99/1992)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4" w:history="1">
        <w:r w:rsidR="00247B11" w:rsidRPr="009477B2">
          <w:rPr>
            <w:rStyle w:val="Hyperlink"/>
            <w:noProof/>
          </w:rPr>
          <w:t>1.2.6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 xml:space="preserve">Utlegg (tvangsl kap </w:t>
        </w:r>
        <w:r w:rsidR="00247B11" w:rsidRPr="009477B2">
          <w:rPr>
            <w:rStyle w:val="Hyperlink"/>
            <w:noProof/>
            <w:lang w:val="nn-NO"/>
          </w:rPr>
          <w:t>7</w:t>
        </w:r>
        <w:r w:rsidR="00247B11" w:rsidRPr="009477B2">
          <w:rPr>
            <w:rStyle w:val="Hyperlink"/>
            <w:noProof/>
          </w:rPr>
          <w:t xml:space="preserve"> og pantel kap 5)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45" w:history="1">
        <w:r w:rsidR="00247B11" w:rsidRPr="009477B2">
          <w:rPr>
            <w:rStyle w:val="Hyperlink"/>
            <w:noProof/>
          </w:rPr>
          <w:t>1.3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hovedproblemene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6" w:history="1">
        <w:r w:rsidR="00247B11" w:rsidRPr="009477B2">
          <w:rPr>
            <w:rStyle w:val="Hyperlink"/>
            <w:noProof/>
          </w:rPr>
          <w:t>1.3.1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Når skal særlige gjeldsforfølgningsprosedyrer settes i verk?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47" w:history="1">
        <w:r w:rsidR="00247B11" w:rsidRPr="009477B2">
          <w:rPr>
            <w:rStyle w:val="Hyperlink"/>
            <w:noProof/>
          </w:rPr>
          <w:t>1.3.1.1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Enkeltforfølgning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48" w:history="1">
        <w:r w:rsidR="00247B11" w:rsidRPr="009477B2">
          <w:rPr>
            <w:rStyle w:val="Hyperlink"/>
            <w:noProof/>
          </w:rPr>
          <w:t>1.3.1.2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Felles forfølgning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49" w:history="1">
        <w:r w:rsidR="00247B11" w:rsidRPr="009477B2">
          <w:rPr>
            <w:rStyle w:val="Hyperlink"/>
            <w:noProof/>
          </w:rPr>
          <w:t>1.3.2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Hva skal dras inn i gjeldsforfølgningen?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0" w:history="1">
        <w:r w:rsidR="00247B11" w:rsidRPr="009477B2">
          <w:rPr>
            <w:rStyle w:val="Hyperlink"/>
            <w:noProof/>
          </w:rPr>
          <w:t>1.3.2.1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Det debitor eier på beslagstiden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1" w:history="1">
        <w:r w:rsidR="00247B11" w:rsidRPr="009477B2">
          <w:rPr>
            <w:rStyle w:val="Hyperlink"/>
            <w:noProof/>
          </w:rPr>
          <w:t>1.3.2.2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Det kreditorene ekstingverer eller omstøter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2" w:history="1">
        <w:r w:rsidR="00247B11" w:rsidRPr="009477B2">
          <w:rPr>
            <w:rStyle w:val="Hyperlink"/>
            <w:noProof/>
          </w:rPr>
          <w:t>1.3.2.3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Særlige hjemler for inndragning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3" w:history="1">
        <w:r w:rsidR="00247B11" w:rsidRPr="009477B2">
          <w:rPr>
            <w:rStyle w:val="Hyperlink"/>
            <w:noProof/>
          </w:rPr>
          <w:t>1.3.2.4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Særlige hjemler for å holde ting utenfor</w:t>
        </w:r>
      </w:hyperlink>
    </w:p>
    <w:p w:rsidR="00247B11" w:rsidRDefault="00A55809" w:rsidP="00247B11">
      <w:pPr>
        <w:pStyle w:val="TOC5"/>
        <w:tabs>
          <w:tab w:val="left" w:pos="1809"/>
          <w:tab w:val="right" w:pos="9396"/>
        </w:tabs>
        <w:rPr>
          <w:noProof/>
          <w:sz w:val="22"/>
          <w:szCs w:val="22"/>
        </w:rPr>
      </w:pPr>
      <w:hyperlink w:anchor="_Toc283206654" w:history="1">
        <w:r w:rsidR="00247B11" w:rsidRPr="009477B2">
          <w:rPr>
            <w:rStyle w:val="Hyperlink"/>
            <w:noProof/>
          </w:rPr>
          <w:t>1.3.2.4.1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Vern av debitor</w:t>
        </w:r>
      </w:hyperlink>
    </w:p>
    <w:p w:rsidR="00247B11" w:rsidRDefault="00A55809" w:rsidP="00247B11">
      <w:pPr>
        <w:pStyle w:val="TOC5"/>
        <w:tabs>
          <w:tab w:val="left" w:pos="1809"/>
          <w:tab w:val="right" w:pos="9396"/>
        </w:tabs>
        <w:rPr>
          <w:noProof/>
          <w:sz w:val="22"/>
          <w:szCs w:val="22"/>
        </w:rPr>
      </w:pPr>
      <w:hyperlink w:anchor="_Toc283206655" w:history="1">
        <w:r w:rsidR="00247B11" w:rsidRPr="009477B2">
          <w:rPr>
            <w:rStyle w:val="Hyperlink"/>
            <w:noProof/>
          </w:rPr>
          <w:t>1.3.2.4.2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Særlig privilegerte kreditorer med separatistrett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56" w:history="1">
        <w:r w:rsidR="00247B11" w:rsidRPr="009477B2">
          <w:rPr>
            <w:rStyle w:val="Hyperlink"/>
            <w:noProof/>
          </w:rPr>
          <w:t>1.3.3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Hvordan skal midlene fordeles?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7" w:history="1">
        <w:r w:rsidR="00247B11" w:rsidRPr="009477B2">
          <w:rPr>
            <w:rStyle w:val="Hyperlink"/>
            <w:noProof/>
          </w:rPr>
          <w:t>1.3.3.1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 må ha et krav (være virkelig kreditor)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8" w:history="1">
        <w:r w:rsidR="00247B11" w:rsidRPr="009477B2">
          <w:rPr>
            <w:rStyle w:val="Hyperlink"/>
            <w:noProof/>
          </w:rPr>
          <w:t>1.3.3.2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Kørettferdighet og likedelingsrettferdighet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59" w:history="1">
        <w:r w:rsidR="00247B11" w:rsidRPr="009477B2">
          <w:rPr>
            <w:rStyle w:val="Hyperlink"/>
            <w:noProof/>
          </w:rPr>
          <w:t>1.3.3.3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Tidsmessig avgrensning ved fellesforfølgning</w:t>
        </w:r>
      </w:hyperlink>
    </w:p>
    <w:p w:rsidR="00247B11" w:rsidRPr="007D76B8" w:rsidRDefault="00A55809" w:rsidP="007D76B8">
      <w:pPr>
        <w:pStyle w:val="TOC4"/>
        <w:tabs>
          <w:tab w:val="left" w:pos="1540"/>
          <w:tab w:val="right" w:pos="9396"/>
        </w:tabs>
      </w:pPr>
      <w:hyperlink w:anchor="_Toc283206660" w:history="1">
        <w:r w:rsidR="00247B11" w:rsidRPr="007D76B8">
          <w:t>1.3.</w:t>
        </w:r>
        <w:r w:rsidR="007D76B8" w:rsidRPr="007D76B8">
          <w:t>3.</w:t>
        </w:r>
        <w:r w:rsidR="00247B11" w:rsidRPr="007D76B8">
          <w:t>4</w:t>
        </w:r>
        <w:r w:rsidR="007D76B8" w:rsidRPr="007D76B8">
          <w:tab/>
        </w:r>
        <w:r w:rsidR="00247B11" w:rsidRPr="007D76B8">
          <w:t>Særlig privilegerte kreditorer med fortrinnsrett etc.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661" w:history="1">
        <w:r w:rsidR="00247B11" w:rsidRPr="009477B2">
          <w:rPr>
            <w:rStyle w:val="Hyperlink"/>
            <w:noProof/>
          </w:rPr>
          <w:t>2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[Oversikt over bobehandlingen]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62" w:history="1">
        <w:r w:rsidR="00247B11" w:rsidRPr="009477B2">
          <w:rPr>
            <w:rStyle w:val="Hyperlink"/>
            <w:noProof/>
          </w:rPr>
          <w:t>2.1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Boet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3" w:history="1">
        <w:r w:rsidR="00247B11" w:rsidRPr="009477B2">
          <w:rPr>
            <w:rStyle w:val="Hyperlink"/>
            <w:noProof/>
          </w:rPr>
          <w:t>2.1.1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Begjæring (kkl § 60)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4" w:history="1">
        <w:r w:rsidR="00247B11" w:rsidRPr="009477B2">
          <w:rPr>
            <w:rStyle w:val="Hyperlink"/>
            <w:noProof/>
          </w:rPr>
          <w:t>2.1.2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Omkostninger (kkl §§ 67 og 73)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5" w:history="1">
        <w:r w:rsidR="00247B11" w:rsidRPr="009477B2">
          <w:rPr>
            <w:rStyle w:val="Hyperlink"/>
            <w:noProof/>
          </w:rPr>
          <w:t>2.1.3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Konkursåpning (kkl §§ 70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6" w:history="1">
        <w:r w:rsidR="00247B11" w:rsidRPr="009477B2">
          <w:rPr>
            <w:rStyle w:val="Hyperlink"/>
            <w:noProof/>
          </w:rPr>
          <w:t>2.1.4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Skiftesamling (kkl §§ 92 fg; 98)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7" w:history="1">
        <w:r w:rsidR="00247B11" w:rsidRPr="009477B2">
          <w:rPr>
            <w:rStyle w:val="Hyperlink"/>
            <w:noProof/>
          </w:rPr>
          <w:t>2.1.5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Kreditorutvalg og bostyre (kkl § 83)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8" w:history="1">
        <w:r w:rsidR="00247B11" w:rsidRPr="009477B2">
          <w:rPr>
            <w:rStyle w:val="Hyperlink"/>
            <w:noProof/>
          </w:rPr>
          <w:t>2.1.6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Revisor (kkl § 90)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69" w:history="1">
        <w:r w:rsidR="00247B11" w:rsidRPr="009477B2">
          <w:rPr>
            <w:rStyle w:val="Hyperlink"/>
            <w:noProof/>
          </w:rPr>
          <w:t>2.1.7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Tingrettens rolle (kkl §§ 99 og 120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0" w:history="1">
        <w:r w:rsidR="00247B11" w:rsidRPr="009477B2">
          <w:rPr>
            <w:rStyle w:val="Hyperlink"/>
            <w:noProof/>
          </w:rPr>
          <w:t>2.1.8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Rådighetsforbud (kkl §§ 75 og 100)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71" w:history="1">
        <w:r w:rsidR="00247B11" w:rsidRPr="009477B2">
          <w:rPr>
            <w:rStyle w:val="Hyperlink"/>
            <w:noProof/>
          </w:rPr>
          <w:t>2.2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Behandlingen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2" w:history="1">
        <w:r w:rsidR="00247B11" w:rsidRPr="009477B2">
          <w:rPr>
            <w:rStyle w:val="Hyperlink"/>
            <w:noProof/>
          </w:rPr>
          <w:t>2.2.1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Inndragning av aktiva (kkl § 118)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3" w:history="1">
        <w:r w:rsidR="00247B11" w:rsidRPr="009477B2">
          <w:rPr>
            <w:rStyle w:val="Hyperlink"/>
            <w:noProof/>
          </w:rPr>
          <w:t>2.2.2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Fortsatt drift (kkl § 119)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4" w:history="1">
        <w:r w:rsidR="00247B11" w:rsidRPr="009477B2">
          <w:rPr>
            <w:rStyle w:val="Hyperlink"/>
            <w:noProof/>
          </w:rPr>
          <w:t>2.2.3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Prøving av fordringene (kkl § 111)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5" w:history="1">
        <w:r w:rsidR="00247B11" w:rsidRPr="009477B2">
          <w:rPr>
            <w:rStyle w:val="Hyperlink"/>
            <w:noProof/>
          </w:rPr>
          <w:t>2.2.4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Realisering av aktiva (kkl § 117 og deknl § 8-15)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6" w:history="1">
        <w:r w:rsidR="00247B11" w:rsidRPr="009477B2">
          <w:rPr>
            <w:rStyle w:val="Hyperlink"/>
            <w:noProof/>
          </w:rPr>
          <w:t>2.2.5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Abandonering (kkl §§ 117a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7" w:history="1">
        <w:r w:rsidR="00247B11" w:rsidRPr="009477B2">
          <w:rPr>
            <w:rStyle w:val="Hyperlink"/>
            <w:noProof/>
          </w:rPr>
          <w:t>2.2.6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Utlodning (kkl kap XV)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78" w:history="1">
        <w:r w:rsidR="00247B11" w:rsidRPr="009477B2">
          <w:rPr>
            <w:rStyle w:val="Hyperlink"/>
            <w:noProof/>
          </w:rPr>
          <w:t>2.3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Avslutningen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79" w:history="1">
        <w:r w:rsidR="00247B11" w:rsidRPr="009477B2">
          <w:rPr>
            <w:rStyle w:val="Hyperlink"/>
            <w:noProof/>
          </w:rPr>
          <w:t>2.3.1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Innstilling (kkl § 135)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80" w:history="1">
        <w:r w:rsidR="00247B11" w:rsidRPr="009477B2">
          <w:rPr>
            <w:rStyle w:val="Hyperlink"/>
            <w:noProof/>
          </w:rPr>
          <w:t>2.3.2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Avslutning (kkl §§ 13</w:t>
        </w:r>
        <w:r w:rsidR="00247B11" w:rsidRPr="009477B2">
          <w:rPr>
            <w:rStyle w:val="Hyperlink"/>
            <w:noProof/>
            <w:lang w:val="nn-NO"/>
          </w:rPr>
          <w:t>7</w:t>
        </w:r>
        <w:r w:rsidR="00247B11" w:rsidRPr="009477B2">
          <w:rPr>
            <w:rStyle w:val="Hyperlink"/>
            <w:noProof/>
          </w:rPr>
          <w:t xml:space="preserve"> og 7</w:t>
        </w:r>
        <w:r w:rsidR="00247B11" w:rsidRPr="009477B2">
          <w:rPr>
            <w:rStyle w:val="Hyperlink"/>
            <w:noProof/>
            <w:lang w:val="nn-NO"/>
          </w:rPr>
          <w:t>4</w:t>
        </w:r>
        <w:r w:rsidR="00247B11" w:rsidRPr="009477B2">
          <w:rPr>
            <w:rStyle w:val="Hyperlink"/>
            <w:noProof/>
          </w:rPr>
          <w:t>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81" w:history="1">
        <w:r w:rsidR="00247B11" w:rsidRPr="009477B2">
          <w:rPr>
            <w:rStyle w:val="Hyperlink"/>
            <w:noProof/>
          </w:rPr>
          <w:t>2.3.3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Etterutlodning etc (kkl §§ 129 og 139)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82" w:history="1">
        <w:r w:rsidR="00247B11" w:rsidRPr="009477B2">
          <w:rPr>
            <w:rStyle w:val="Hyperlink"/>
            <w:noProof/>
          </w:rPr>
          <w:t>2.3.4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Sletting av selskap (kkl § 138)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83" w:history="1">
        <w:r w:rsidR="00247B11" w:rsidRPr="009477B2">
          <w:rPr>
            <w:rStyle w:val="Hyperlink"/>
            <w:noProof/>
          </w:rPr>
          <w:t>2.3.5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Vedvarende heftelse (deknl § 6-</w:t>
        </w:r>
        <w:r w:rsidR="00247B11" w:rsidRPr="009477B2">
          <w:rPr>
            <w:rStyle w:val="Hyperlink"/>
            <w:noProof/>
            <w:lang w:val="nn-NO"/>
          </w:rPr>
          <w:t>6</w:t>
        </w:r>
        <w:r w:rsidR="00247B11" w:rsidRPr="009477B2">
          <w:rPr>
            <w:rStyle w:val="Hyperlink"/>
            <w:noProof/>
          </w:rPr>
          <w:t>)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684" w:history="1">
        <w:r w:rsidR="00247B11" w:rsidRPr="009477B2">
          <w:rPr>
            <w:rStyle w:val="Hyperlink"/>
            <w:noProof/>
          </w:rPr>
          <w:t>3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85" w:history="1">
        <w:r w:rsidR="00247B11" w:rsidRPr="009477B2">
          <w:rPr>
            <w:rStyle w:val="Hyperlink"/>
            <w:noProof/>
          </w:rPr>
          <w:t>3.1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 generelt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86" w:history="1">
        <w:r w:rsidR="00247B11" w:rsidRPr="009477B2">
          <w:rPr>
            <w:rStyle w:val="Hyperlink"/>
            <w:noProof/>
          </w:rPr>
          <w:t>3.1.1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Effektivitetshensyn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87" w:history="1">
        <w:r w:rsidR="00247B11" w:rsidRPr="009477B2">
          <w:rPr>
            <w:rStyle w:val="Hyperlink"/>
            <w:noProof/>
          </w:rPr>
          <w:t>3.1.2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Sosiale vernehensyn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88" w:history="1">
        <w:r w:rsidR="00247B11" w:rsidRPr="009477B2">
          <w:rPr>
            <w:rStyle w:val="Hyperlink"/>
            <w:noProof/>
          </w:rPr>
          <w:t>3.1.2.1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Debitor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89" w:history="1">
        <w:r w:rsidR="00247B11" w:rsidRPr="009477B2">
          <w:rPr>
            <w:rStyle w:val="Hyperlink"/>
            <w:noProof/>
          </w:rPr>
          <w:t>3.1.2.2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Arbeidstaker etc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690" w:history="1">
        <w:r w:rsidR="00247B11" w:rsidRPr="009477B2">
          <w:rPr>
            <w:rStyle w:val="Hyperlink"/>
            <w:noProof/>
          </w:rPr>
          <w:t>3.1.2.3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1" w:history="1">
        <w:r w:rsidR="00247B11" w:rsidRPr="009477B2">
          <w:rPr>
            <w:rStyle w:val="Hyperlink"/>
            <w:noProof/>
          </w:rPr>
          <w:t>3.1.3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Hensynet til at den som har gitt kreditt skal bære kredittrisikoen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2" w:history="1">
        <w:r w:rsidR="00247B11" w:rsidRPr="009477B2">
          <w:rPr>
            <w:rStyle w:val="Hyperlink"/>
            <w:noProof/>
          </w:rPr>
          <w:t>3.1.4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Hensynet til å unngå selvtekt (tvangsl § 1-3)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3" w:history="1">
        <w:r w:rsidR="00247B11" w:rsidRPr="009477B2">
          <w:rPr>
            <w:rStyle w:val="Hyperlink"/>
            <w:noProof/>
          </w:rPr>
          <w:t>3.1.5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Likedelingshensyn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4" w:history="1">
        <w:r w:rsidR="00247B11" w:rsidRPr="009477B2">
          <w:rPr>
            <w:rStyle w:val="Hyperlink"/>
            <w:noProof/>
          </w:rPr>
          <w:t>3.1.6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Kriminalpolitiske hensyn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95" w:history="1">
        <w:r w:rsidR="00247B11" w:rsidRPr="009477B2">
          <w:rPr>
            <w:rStyle w:val="Hyperlink"/>
            <w:noProof/>
          </w:rPr>
          <w:t>3.2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Spesielle hensyn vedrørende særlig privilegerte kreditorer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6" w:history="1">
        <w:r w:rsidR="00247B11" w:rsidRPr="009477B2">
          <w:rPr>
            <w:rStyle w:val="Hyperlink"/>
            <w:noProof/>
          </w:rPr>
          <w:t>3.2.1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Kredittsikringshensyn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7" w:history="1">
        <w:r w:rsidR="00247B11" w:rsidRPr="009477B2">
          <w:rPr>
            <w:rStyle w:val="Hyperlink"/>
            <w:noProof/>
          </w:rPr>
          <w:t>3.2.2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Sosiale vernehensyn for visse kreditorer (jfr. deknl § 9-2 annet ledd nr 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698" w:history="1">
        <w:r w:rsidR="00247B11" w:rsidRPr="009477B2">
          <w:rPr>
            <w:rStyle w:val="Hyperlink"/>
            <w:noProof/>
          </w:rPr>
          <w:t>3.2.3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Hensynet til skyldneren?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699" w:history="1">
        <w:r w:rsidR="00247B11" w:rsidRPr="009477B2">
          <w:rPr>
            <w:rStyle w:val="Hyperlink"/>
            <w:noProof/>
          </w:rPr>
          <w:t>3.3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Spesielle hensyn ved ekstinksjon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00" w:history="1">
        <w:r w:rsidR="00247B11" w:rsidRPr="009477B2">
          <w:rPr>
            <w:rStyle w:val="Hyperlink"/>
            <w:noProof/>
          </w:rPr>
          <w:t>3.3.1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Hensynet til å unngå kreditorsvik (notoritetshensyn)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01" w:history="1">
        <w:r w:rsidR="00247B11" w:rsidRPr="009477B2">
          <w:rPr>
            <w:rStyle w:val="Hyperlink"/>
            <w:noProof/>
          </w:rPr>
          <w:t>3.3.1.1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Svikaktig suksesjon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02" w:history="1">
        <w:r w:rsidR="00247B11" w:rsidRPr="009477B2">
          <w:rPr>
            <w:rStyle w:val="Hyperlink"/>
            <w:noProof/>
          </w:rPr>
          <w:t>3.3.1.2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Svikaktig hjemmelsoverføring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03" w:history="1">
        <w:r w:rsidR="00247B11" w:rsidRPr="009477B2">
          <w:rPr>
            <w:rStyle w:val="Hyperlink"/>
            <w:noProof/>
          </w:rPr>
          <w:t>3.3.2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Publisitetshensyn?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04" w:history="1">
        <w:r w:rsidR="00247B11" w:rsidRPr="009477B2">
          <w:rPr>
            <w:rStyle w:val="Hyperlink"/>
            <w:noProof/>
          </w:rPr>
          <w:t>3.3.3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Legitimasjonshensyn?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705" w:history="1">
        <w:r w:rsidR="00247B11" w:rsidRPr="009477B2">
          <w:rPr>
            <w:rStyle w:val="Hyperlink"/>
            <w:noProof/>
          </w:rPr>
          <w:t>4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Åpningsvilkår – solvensvurdering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06" w:history="1">
        <w:r w:rsidR="00247B11" w:rsidRPr="009477B2">
          <w:rPr>
            <w:rStyle w:val="Hyperlink"/>
            <w:noProof/>
          </w:rPr>
          <w:t>4.1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Insolvenskravet (kkl. §§ 60-61)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07" w:history="1">
        <w:r w:rsidR="00247B11" w:rsidRPr="009477B2">
          <w:rPr>
            <w:rStyle w:val="Hyperlink"/>
            <w:noProof/>
          </w:rPr>
          <w:t>4.1.1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Insovenskravet skal sikre at konkurs bare blir åpnet når det er formålstjenelig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08" w:history="1">
        <w:r w:rsidR="00247B11" w:rsidRPr="009477B2">
          <w:rPr>
            <w:rStyle w:val="Hyperlink"/>
            <w:noProof/>
          </w:rPr>
          <w:t>4.1.2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Hovedregel: Vedvarende illikviditet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09" w:history="1">
        <w:r w:rsidR="00247B11" w:rsidRPr="009477B2">
          <w:rPr>
            <w:rStyle w:val="Hyperlink"/>
            <w:noProof/>
          </w:rPr>
          <w:t>4.1.3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Unntak: Suffisiens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10" w:history="1">
        <w:r w:rsidR="00247B11" w:rsidRPr="009477B2">
          <w:rPr>
            <w:rStyle w:val="Hyperlink"/>
            <w:noProof/>
          </w:rPr>
          <w:t>4.1.4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[Lynkurs i lesning av regnskaper]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1" w:history="1">
        <w:r w:rsidR="00247B11" w:rsidRPr="009477B2">
          <w:rPr>
            <w:rStyle w:val="Hyperlink"/>
            <w:noProof/>
          </w:rPr>
          <w:t>4.1.4.1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Balanse = positiv egenkapital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2" w:history="1">
        <w:r w:rsidR="00247B11" w:rsidRPr="009477B2">
          <w:rPr>
            <w:rStyle w:val="Hyperlink"/>
            <w:noProof/>
          </w:rPr>
          <w:t>4.1.4.2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Underbalanse = negativ egenkapital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3" w:history="1">
        <w:r w:rsidR="00247B11" w:rsidRPr="009477B2">
          <w:rPr>
            <w:rStyle w:val="Hyperlink"/>
            <w:noProof/>
          </w:rPr>
          <w:t>4.1.4.3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Likviditet - å kunne betale ved forfall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14" w:history="1">
        <w:r w:rsidR="00247B11" w:rsidRPr="009477B2">
          <w:rPr>
            <w:rStyle w:val="Hyperlink"/>
            <w:noProof/>
          </w:rPr>
          <w:t>4.2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Vurderinger ved å</w:t>
        </w:r>
        <w:r w:rsidR="00247B11" w:rsidRPr="009477B2">
          <w:rPr>
            <w:rStyle w:val="Hyperlink"/>
            <w:noProof/>
            <w:lang w:val="nn-NO"/>
          </w:rPr>
          <w:t xml:space="preserve">pning av konkurs: </w:t>
        </w:r>
        <w:r w:rsidR="00247B11" w:rsidRPr="009477B2">
          <w:rPr>
            <w:rStyle w:val="Hyperlink"/>
            <w:noProof/>
          </w:rPr>
          <w:t>Kan konkurs åpnes?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15" w:history="1">
        <w:r w:rsidR="00247B11" w:rsidRPr="009477B2">
          <w:rPr>
            <w:rStyle w:val="Hyperlink"/>
            <w:noProof/>
          </w:rPr>
          <w:t>4.2.1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Åpningsspørsmålet: Plussiden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6" w:history="1">
        <w:r w:rsidR="00247B11" w:rsidRPr="009477B2">
          <w:rPr>
            <w:rStyle w:val="Hyperlink"/>
            <w:noProof/>
          </w:rPr>
          <w:t>4.2.1.1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Beslagsfrie eiendeler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7" w:history="1">
        <w:r w:rsidR="00247B11" w:rsidRPr="009477B2">
          <w:rPr>
            <w:rStyle w:val="Hyperlink"/>
            <w:noProof/>
          </w:rPr>
          <w:t>4.2.1.2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Ikke realiserbare eiendeler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8" w:history="1">
        <w:r w:rsidR="00247B11" w:rsidRPr="009477B2">
          <w:rPr>
            <w:rStyle w:val="Hyperlink"/>
            <w:noProof/>
          </w:rPr>
          <w:t>4.2.1.3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Særlig illikvide eiendeler (kkl § 61, jfr. kkl §§ 72 og 153)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19" w:history="1">
        <w:r w:rsidR="00247B11" w:rsidRPr="009477B2">
          <w:rPr>
            <w:rStyle w:val="Hyperlink"/>
            <w:noProof/>
          </w:rPr>
          <w:t>4.2.1.4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Betingede rettigheter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0" w:history="1">
        <w:r w:rsidR="00247B11" w:rsidRPr="009477B2">
          <w:rPr>
            <w:rStyle w:val="Hyperlink"/>
            <w:noProof/>
          </w:rPr>
          <w:t>4.2.1.5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Fluktuerende verdier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1" w:history="1">
        <w:r w:rsidR="00247B11" w:rsidRPr="009477B2">
          <w:rPr>
            <w:rStyle w:val="Hyperlink"/>
            <w:noProof/>
          </w:rPr>
          <w:t>4.2.1.6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Verdsetting basert på fortsatt drift?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22" w:history="1">
        <w:r w:rsidR="00247B11" w:rsidRPr="009477B2">
          <w:rPr>
            <w:rStyle w:val="Hyperlink"/>
            <w:noProof/>
          </w:rPr>
          <w:t>4.2.2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Åpningsspørsmålet: M</w:t>
        </w:r>
        <w:r w:rsidR="00247B11" w:rsidRPr="009477B2">
          <w:rPr>
            <w:rStyle w:val="Hyperlink"/>
            <w:noProof/>
          </w:rPr>
          <w:t>inussiden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3" w:history="1">
        <w:r w:rsidR="00247B11" w:rsidRPr="009477B2">
          <w:rPr>
            <w:rStyle w:val="Hyperlink"/>
            <w:noProof/>
          </w:rPr>
          <w:t>4.2.2.1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Fordringer som ikke kan gjøres gjeldende i konkurs (deknl § 7-13)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4" w:history="1">
        <w:r w:rsidR="00247B11" w:rsidRPr="009477B2">
          <w:rPr>
            <w:rStyle w:val="Hyperlink"/>
            <w:noProof/>
          </w:rPr>
          <w:t>4.2.2.2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Fordringer basert på omstøtelige transaksjoner (deknl § 5-1)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5" w:history="1">
        <w:r w:rsidR="00247B11" w:rsidRPr="009477B2">
          <w:rPr>
            <w:rStyle w:val="Hyperlink"/>
            <w:noProof/>
          </w:rPr>
          <w:t>4.2.2.3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Uforfalte fordringer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6" w:history="1">
        <w:r w:rsidR="00247B11" w:rsidRPr="009477B2">
          <w:rPr>
            <w:rStyle w:val="Hyperlink"/>
            <w:noProof/>
          </w:rPr>
          <w:t>4.2.2.4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Tvilsomme fordringer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7" w:history="1">
        <w:r w:rsidR="00247B11" w:rsidRPr="009477B2">
          <w:rPr>
            <w:rStyle w:val="Hyperlink"/>
            <w:noProof/>
          </w:rPr>
          <w:t>4.2.2.5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Betingede fordringer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28" w:history="1">
        <w:r w:rsidR="00247B11" w:rsidRPr="009477B2">
          <w:rPr>
            <w:rStyle w:val="Hyperlink"/>
            <w:noProof/>
          </w:rPr>
          <w:t>4.2.2.6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Betydning av muligheten for en løsning med kreditorene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29" w:history="1">
        <w:r w:rsidR="00247B11" w:rsidRPr="009477B2">
          <w:rPr>
            <w:rStyle w:val="Hyperlink"/>
            <w:noProof/>
          </w:rPr>
          <w:t>4.2.3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 må ha tilstrekkelig interesse i konkurs (kkl § 64)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0" w:history="1">
        <w:r w:rsidR="00247B11" w:rsidRPr="009477B2">
          <w:rPr>
            <w:rStyle w:val="Hyperlink"/>
            <w:noProof/>
          </w:rPr>
          <w:t>4.2.3.1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Kreditorer med sikkerhet i boet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1" w:history="1">
        <w:r w:rsidR="00247B11" w:rsidRPr="009477B2">
          <w:rPr>
            <w:rStyle w:val="Hyperlink"/>
            <w:noProof/>
          </w:rPr>
          <w:t>4.2.3.2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K</w:t>
        </w:r>
        <w:r w:rsidR="00247B11" w:rsidRPr="009477B2">
          <w:rPr>
            <w:rStyle w:val="Hyperlink"/>
            <w:noProof/>
          </w:rPr>
          <w:t>reditorer som har lovet ikke å åpne konkurs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2" w:history="1">
        <w:r w:rsidR="00247B11" w:rsidRPr="009477B2">
          <w:rPr>
            <w:rStyle w:val="Hyperlink"/>
            <w:noProof/>
          </w:rPr>
          <w:t>4.2.3.3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Kreditorer med uforfalte fordringer og sikkerhet hos tredjemann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3" w:history="1">
        <w:r w:rsidR="00247B11" w:rsidRPr="009477B2">
          <w:rPr>
            <w:rStyle w:val="Hyperlink"/>
            <w:noProof/>
          </w:rPr>
          <w:t>4.2.3.4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Kreditorer med tvilsomme fordringer og sikkerhet hos tredjemann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4" w:history="1">
        <w:r w:rsidR="00247B11" w:rsidRPr="009477B2">
          <w:rPr>
            <w:rStyle w:val="Hyperlink"/>
            <w:noProof/>
          </w:rPr>
          <w:t>4.2.3.5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 som ikke vil få dekning uansett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35" w:history="1">
        <w:r w:rsidR="00247B11" w:rsidRPr="009477B2">
          <w:rPr>
            <w:rStyle w:val="Hyperlink"/>
            <w:noProof/>
          </w:rPr>
          <w:t>4.2.4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Presumsjonsregler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6" w:history="1">
        <w:r w:rsidR="00247B11" w:rsidRPr="009477B2">
          <w:rPr>
            <w:rStyle w:val="Hyperlink"/>
            <w:noProof/>
          </w:rPr>
          <w:t>4.2.4.1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Skyldnerens erkjennelse (kkl § 62)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7" w:history="1">
        <w:r w:rsidR="00247B11" w:rsidRPr="009477B2">
          <w:rPr>
            <w:rStyle w:val="Hyperlink"/>
            <w:noProof/>
          </w:rPr>
          <w:t>4.2.4.2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Betalingsstansning (kkl § 62)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8" w:history="1">
        <w:r w:rsidR="00247B11" w:rsidRPr="009477B2">
          <w:rPr>
            <w:rStyle w:val="Hyperlink"/>
            <w:noProof/>
          </w:rPr>
          <w:t>4.2.4.3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Intet til utlegg (kkl § 62)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39" w:history="1">
        <w:r w:rsidR="00247B11" w:rsidRPr="009477B2">
          <w:rPr>
            <w:rStyle w:val="Hyperlink"/>
            <w:noProof/>
          </w:rPr>
          <w:t>4.2.4.4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Konkursvarsel mot skyldneren (kkl § 63)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40" w:history="1">
        <w:r w:rsidR="00247B11" w:rsidRPr="009477B2">
          <w:rPr>
            <w:rStyle w:val="Hyperlink"/>
            <w:noProof/>
          </w:rPr>
          <w:t>4.2.4.5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[Andre konkursåpningsgrunner]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741" w:history="1">
        <w:r w:rsidR="00247B11" w:rsidRPr="009477B2">
          <w:rPr>
            <w:rStyle w:val="Hyperlink"/>
            <w:noProof/>
          </w:rPr>
          <w:t>5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Plussiden og minussiden i boet - hva eier debitor? Hva skylder debitor?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42" w:history="1">
        <w:r w:rsidR="00247B11" w:rsidRPr="009477B2">
          <w:rPr>
            <w:rStyle w:val="Hyperlink"/>
            <w:noProof/>
          </w:rPr>
          <w:t>5.1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Hovedregelen (deknl § 2-2)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43" w:history="1">
        <w:r w:rsidR="00247B11" w:rsidRPr="009477B2">
          <w:rPr>
            <w:rStyle w:val="Hyperlink"/>
            <w:noProof/>
          </w:rPr>
          <w:t>5.1.1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tilhører skyldneren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44" w:history="1">
        <w:r w:rsidR="00247B11" w:rsidRPr="009477B2">
          <w:rPr>
            <w:rStyle w:val="Hyperlink"/>
            <w:noProof/>
          </w:rPr>
          <w:t>5.1.2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på beslagstiden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45" w:history="1">
        <w:r w:rsidR="00247B11" w:rsidRPr="009477B2">
          <w:rPr>
            <w:rStyle w:val="Hyperlink"/>
            <w:noProof/>
          </w:rPr>
          <w:t>5.1.3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som kan … omgjøres i penger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46" w:history="1">
        <w:r w:rsidR="00247B11" w:rsidRPr="009477B2">
          <w:rPr>
            <w:rStyle w:val="Hyperlink"/>
            <w:noProof/>
          </w:rPr>
          <w:t>5.1.4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 ”reelle” eierforholdene er avgjørende (Rt 1935 981 (Bygland-dommen))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47" w:history="1">
        <w:r w:rsidR="00247B11" w:rsidRPr="009477B2">
          <w:rPr>
            <w:rStyle w:val="Hyperlink"/>
            <w:noProof/>
          </w:rPr>
          <w:t>5.2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Noen vanlige innvendinger mot beslag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48" w:history="1">
        <w:r w:rsidR="00247B11" w:rsidRPr="009477B2">
          <w:rPr>
            <w:rStyle w:val="Hyperlink"/>
            <w:noProof/>
          </w:rPr>
          <w:t>5.2.1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Debitors eiendomsrett er betinget av motytelse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49" w:history="1">
        <w:r w:rsidR="00247B11" w:rsidRPr="009477B2">
          <w:rPr>
            <w:rStyle w:val="Hyperlink"/>
            <w:noProof/>
          </w:rPr>
          <w:t>5.2.2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 har ikke villet gi kreditt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0" w:history="1">
        <w:r w:rsidR="00247B11" w:rsidRPr="009477B2">
          <w:rPr>
            <w:rStyle w:val="Hyperlink"/>
            <w:noProof/>
          </w:rPr>
          <w:t>5.2.3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Debitors eiendomsrett er ugyldig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1" w:history="1">
        <w:r w:rsidR="00247B11" w:rsidRPr="009477B2">
          <w:rPr>
            <w:rStyle w:val="Hyperlink"/>
            <w:noProof/>
          </w:rPr>
          <w:t>5.2.4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Debitors eiendomsrett må vike for kontraktsrettslige hevingskrav (jfr kjl § 54(4) etc)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52" w:history="1">
        <w:r w:rsidR="00247B11" w:rsidRPr="009477B2">
          <w:rPr>
            <w:rStyle w:val="Hyperlink"/>
            <w:noProof/>
          </w:rPr>
          <w:t>5.3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Beslagsfrihet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3" w:history="1">
        <w:r w:rsidR="00247B11" w:rsidRPr="009477B2">
          <w:rPr>
            <w:rStyle w:val="Hyperlink"/>
            <w:noProof/>
          </w:rPr>
          <w:t>5.3.1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Beslagsfrihet for personlige eiendeler (deknl § 2-3)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4" w:history="1">
        <w:r w:rsidR="00247B11" w:rsidRPr="009477B2">
          <w:rPr>
            <w:rStyle w:val="Hyperlink"/>
            <w:noProof/>
          </w:rPr>
          <w:t>5.3.2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Beslagsfrihet for stipender mv (deknl § 2-4)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5" w:history="1">
        <w:r w:rsidR="00247B11" w:rsidRPr="009477B2">
          <w:rPr>
            <w:rStyle w:val="Hyperlink"/>
            <w:noProof/>
          </w:rPr>
          <w:t>5.3.3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Beslagsfrihet for penger (deknl § 2-5 jfr kkl § 106)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6" w:history="1">
        <w:r w:rsidR="00247B11" w:rsidRPr="009477B2">
          <w:rPr>
            <w:rStyle w:val="Hyperlink"/>
            <w:noProof/>
          </w:rPr>
          <w:t>5.3.4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Utvidet adgang til utlegg i særlige tilfeller (deknl § 2-6, jfr deknl § 6-7)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7" w:history="1">
        <w:r w:rsidR="00247B11" w:rsidRPr="009477B2">
          <w:rPr>
            <w:rStyle w:val="Hyperlink"/>
            <w:noProof/>
          </w:rPr>
          <w:t>5.3.5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[Andre regler om beslagsfrihet]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58" w:history="1">
        <w:r w:rsidR="00247B11" w:rsidRPr="009477B2">
          <w:rPr>
            <w:rStyle w:val="Hyperlink"/>
            <w:noProof/>
          </w:rPr>
          <w:t>5.4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Konkursfordringer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59" w:history="1">
        <w:r w:rsidR="00247B11" w:rsidRPr="009477B2">
          <w:rPr>
            <w:rStyle w:val="Hyperlink"/>
            <w:noProof/>
          </w:rPr>
          <w:t>5.4.1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Hovedregelen (deknl § 6-1)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0" w:history="1">
        <w:r w:rsidR="00247B11" w:rsidRPr="009477B2">
          <w:rPr>
            <w:rStyle w:val="Hyperlink"/>
            <w:noProof/>
          </w:rPr>
          <w:t>5.4.2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Fordringer med tvilsomt opprinnelsestidspunkt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1" w:history="1">
        <w:r w:rsidR="00247B11" w:rsidRPr="009477B2">
          <w:rPr>
            <w:rStyle w:val="Hyperlink"/>
            <w:noProof/>
          </w:rPr>
          <w:t>5.4.3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Regressfordringer (deknl § 6-3)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2" w:history="1">
        <w:r w:rsidR="00247B11" w:rsidRPr="009477B2">
          <w:rPr>
            <w:rStyle w:val="Hyperlink"/>
            <w:noProof/>
          </w:rPr>
          <w:t>5.4.4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Erstatningskrav i kontrakt (deknl § 7-8 og Rt 1992 504 Factoring Finans)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3" w:history="1">
        <w:r w:rsidR="00247B11" w:rsidRPr="009477B2">
          <w:rPr>
            <w:rStyle w:val="Hyperlink"/>
            <w:noProof/>
          </w:rPr>
          <w:t>5.4.5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Uforfalte og betingede fordringer (deknl § 6-2 og kkl § 133)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4" w:history="1">
        <w:r w:rsidR="00247B11" w:rsidRPr="009477B2">
          <w:rPr>
            <w:rStyle w:val="Hyperlink"/>
            <w:noProof/>
          </w:rPr>
          <w:t>5.4.6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Fordringer som ikke kan gjøres gjeldende i konkurs (deknl § 7-13)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5" w:history="1">
        <w:r w:rsidR="00247B11" w:rsidRPr="009477B2">
          <w:rPr>
            <w:rStyle w:val="Hyperlink"/>
            <w:noProof/>
          </w:rPr>
          <w:t>5.4.7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Fordringer basert på omstøtelige transaksjoner (deknl § 5-1)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6" w:history="1">
        <w:r w:rsidR="00247B11" w:rsidRPr="009477B2">
          <w:rPr>
            <w:rStyle w:val="Hyperlink"/>
            <w:noProof/>
          </w:rPr>
          <w:t>5.4.8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Tvilsomme fordringer (kkl kap XII)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67" w:history="1">
        <w:r w:rsidR="00247B11" w:rsidRPr="009477B2">
          <w:rPr>
            <w:rStyle w:val="Hyperlink"/>
            <w:noProof/>
          </w:rPr>
          <w:t>5.5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Massefordringer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8" w:history="1">
        <w:r w:rsidR="00247B11" w:rsidRPr="009477B2">
          <w:rPr>
            <w:rStyle w:val="Hyperlink"/>
            <w:noProof/>
          </w:rPr>
          <w:t>5.5.1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Virkelige massefordringer (deknl § 9-2 første ledd)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69" w:history="1">
        <w:r w:rsidR="00247B11" w:rsidRPr="009477B2">
          <w:rPr>
            <w:rStyle w:val="Hyperlink"/>
            <w:noProof/>
          </w:rPr>
          <w:t>5.5.2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Massefordringer ol fra tidligere bobehandling (deknl § 9-2 andre ledd)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70" w:history="1">
        <w:r w:rsidR="00247B11" w:rsidRPr="009477B2">
          <w:rPr>
            <w:rStyle w:val="Hyperlink"/>
            <w:noProof/>
          </w:rPr>
          <w:t>5.6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Innskrenket beslagsrett pga stansningsrett (deknl § 7-2)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1" w:history="1">
        <w:r w:rsidR="00247B11" w:rsidRPr="009477B2">
          <w:rPr>
            <w:rStyle w:val="Hyperlink"/>
            <w:noProof/>
          </w:rPr>
          <w:t>5.6.1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Sammenhengen med konraktsrettslig tilbakeholdsrett (kjl § 10, avhendingsl § 5-5)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2" w:history="1">
        <w:r w:rsidR="00247B11" w:rsidRPr="009477B2">
          <w:rPr>
            <w:rStyle w:val="Hyperlink"/>
            <w:noProof/>
          </w:rPr>
          <w:t>5.6.2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Sammenhengen med beslagsretten (deknl § 2-2)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3" w:history="1">
        <w:r w:rsidR="00247B11" w:rsidRPr="009477B2">
          <w:rPr>
            <w:rStyle w:val="Hyperlink"/>
            <w:noProof/>
          </w:rPr>
          <w:t>5.6.3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Virkning som separatistrett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4" w:history="1">
        <w:r w:rsidR="00247B11" w:rsidRPr="009477B2">
          <w:rPr>
            <w:rStyle w:val="Hyperlink"/>
            <w:noProof/>
          </w:rPr>
          <w:t>5.6.4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Kan gjøre gjeldende uten spesiell rettsvernakt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5" w:history="1">
        <w:r w:rsidR="00247B11" w:rsidRPr="009477B2">
          <w:rPr>
            <w:rStyle w:val="Hyperlink"/>
            <w:noProof/>
          </w:rPr>
          <w:t>5.6.5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Må gjennomføres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6" w:history="1">
        <w:r w:rsidR="00247B11" w:rsidRPr="009477B2">
          <w:rPr>
            <w:rStyle w:val="Hyperlink"/>
            <w:noProof/>
          </w:rPr>
          <w:t>5.6.6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Stansning er ikke nødvendig om overleveringen skjer til boet (deknl § 7-9)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77" w:history="1">
        <w:r w:rsidR="00247B11" w:rsidRPr="009477B2">
          <w:rPr>
            <w:rStyle w:val="Hyperlink"/>
            <w:noProof/>
          </w:rPr>
          <w:t>5.6.7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Alternativer til stansning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78" w:history="1">
        <w:r w:rsidR="00247B11" w:rsidRPr="009477B2">
          <w:rPr>
            <w:rStyle w:val="Hyperlink"/>
            <w:noProof/>
          </w:rPr>
          <w:t>5.6.7.1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Levering med hevingsforbehold (kjl § 54(4), avhendingsl § 5-3(4)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79" w:history="1">
        <w:r w:rsidR="00247B11" w:rsidRPr="009477B2">
          <w:rPr>
            <w:rStyle w:val="Hyperlink"/>
            <w:noProof/>
          </w:rPr>
          <w:t>5.6.7.2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Levering mot salgspant (pantel §§ 3-17 og 3-22, tingl § 21(3))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80" w:history="1">
        <w:r w:rsidR="00247B11" w:rsidRPr="009477B2">
          <w:rPr>
            <w:rStyle w:val="Hyperlink"/>
            <w:noProof/>
          </w:rPr>
          <w:t>5.6.8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 for stansningsretten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81" w:history="1">
        <w:r w:rsidR="00247B11" w:rsidRPr="009477B2">
          <w:rPr>
            <w:rStyle w:val="Hyperlink"/>
            <w:noProof/>
            <w:lang w:val="nn-NO"/>
          </w:rPr>
          <w:t>5.6.9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Nærmere om grensen for når stansning senest kan skje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82" w:history="1">
        <w:r w:rsidR="00247B11" w:rsidRPr="009477B2">
          <w:rPr>
            <w:rStyle w:val="Hyperlink"/>
            <w:noProof/>
            <w:lang w:val="nn-NO"/>
          </w:rPr>
          <w:t>5.6.9.1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1971 549 Dokka Bruk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83" w:history="1">
        <w:r w:rsidR="00247B11" w:rsidRPr="009477B2">
          <w:rPr>
            <w:rStyle w:val="Hyperlink"/>
            <w:noProof/>
            <w:lang w:val="nn-NO"/>
          </w:rPr>
          <w:t>5.6.9.2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1974 879 Statlandbruket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84" w:history="1">
        <w:r w:rsidR="00247B11" w:rsidRPr="009477B2">
          <w:rPr>
            <w:rStyle w:val="Hyperlink"/>
            <w:noProof/>
            <w:lang w:val="nn-NO"/>
          </w:rPr>
          <w:t>5.6.9.3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1973 95 Krogstad Cellulose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85" w:history="1">
        <w:r w:rsidR="00247B11" w:rsidRPr="009477B2">
          <w:rPr>
            <w:rStyle w:val="Hyperlink"/>
            <w:noProof/>
            <w:lang w:val="nn-NO"/>
          </w:rPr>
          <w:t>5.6.9.4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1997 1438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786" w:history="1">
        <w:r w:rsidR="00247B11" w:rsidRPr="009477B2">
          <w:rPr>
            <w:rStyle w:val="Hyperlink"/>
            <w:noProof/>
          </w:rPr>
          <w:t>5.7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Rettsvernkrav for suksessorer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87" w:history="1">
        <w:r w:rsidR="00247B11" w:rsidRPr="009477B2">
          <w:rPr>
            <w:rStyle w:val="Hyperlink"/>
            <w:noProof/>
          </w:rPr>
          <w:t>5.7.1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 har ervervet før konkursåpning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88" w:history="1">
        <w:r w:rsidR="00247B11" w:rsidRPr="009477B2">
          <w:rPr>
            <w:rStyle w:val="Hyperlink"/>
            <w:noProof/>
          </w:rPr>
          <w:t>5.7.2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Rettsstiftelser i fast eiendom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89" w:history="1">
        <w:r w:rsidR="00247B11" w:rsidRPr="009477B2">
          <w:rPr>
            <w:rStyle w:val="Hyperlink"/>
            <w:noProof/>
          </w:rPr>
          <w:t>5.7.2.1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Avtalepant (pantel § 2-5, jfr tingl § 23)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0" w:history="1">
        <w:r w:rsidR="00247B11" w:rsidRPr="009477B2">
          <w:rPr>
            <w:rStyle w:val="Hyperlink"/>
            <w:noProof/>
          </w:rPr>
          <w:t>5.7.2.2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Kjøp (tingl § 23)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1" w:history="1">
        <w:r w:rsidR="00247B11" w:rsidRPr="009477B2">
          <w:rPr>
            <w:rStyle w:val="Hyperlink"/>
            <w:noProof/>
          </w:rPr>
          <w:t>5.7.2.3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Utleggspant (pantel § 5-2, jfr deknl §§ 5-8 og 5-10)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92" w:history="1">
        <w:r w:rsidR="00247B11" w:rsidRPr="009477B2">
          <w:rPr>
            <w:rStyle w:val="Hyperlink"/>
            <w:noProof/>
          </w:rPr>
          <w:t>5.7.3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Rettsstiftelser  i negotiable gjeldsbrev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3" w:history="1">
        <w:r w:rsidR="00247B11" w:rsidRPr="009477B2">
          <w:rPr>
            <w:rStyle w:val="Hyperlink"/>
            <w:noProof/>
          </w:rPr>
          <w:t>5.7.3.1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Avtalepant (pantel § 4-1)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4" w:history="1">
        <w:r w:rsidR="00247B11" w:rsidRPr="009477B2">
          <w:rPr>
            <w:rStyle w:val="Hyperlink"/>
            <w:noProof/>
          </w:rPr>
          <w:t>5.7.3.2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Kjøp (gbl § 14 antitetisk?)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5" w:history="1">
        <w:r w:rsidR="00247B11" w:rsidRPr="009477B2">
          <w:rPr>
            <w:rStyle w:val="Hyperlink"/>
            <w:noProof/>
          </w:rPr>
          <w:t>5.7.3.3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Utleggspant (pantel § 5-7(1), jfr pantel § 3-2 og deknl §§ 5-8 og 5-10)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6" w:history="1">
        <w:r w:rsidR="00247B11" w:rsidRPr="009477B2">
          <w:rPr>
            <w:rStyle w:val="Hyperlink"/>
            <w:noProof/>
          </w:rPr>
          <w:t>5.7.3.4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Lov om finansiell sikkerhetsstillelse nr. 17/2004 § 5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797" w:history="1">
        <w:r w:rsidR="00247B11" w:rsidRPr="009477B2">
          <w:rPr>
            <w:rStyle w:val="Hyperlink"/>
            <w:noProof/>
          </w:rPr>
          <w:t>5.7.4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Rettsstiftelser i løsøre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8" w:history="1">
        <w:r w:rsidR="00247B11" w:rsidRPr="009477B2">
          <w:rPr>
            <w:rStyle w:val="Hyperlink"/>
            <w:noProof/>
          </w:rPr>
          <w:t>5.7.4.1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Avtalepant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799" w:history="1">
        <w:r w:rsidR="00247B11" w:rsidRPr="009477B2">
          <w:rPr>
            <w:rStyle w:val="Hyperlink"/>
            <w:noProof/>
          </w:rPr>
          <w:t>5.7.4.2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Håndpant (pantel § 3-2)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00" w:history="1">
        <w:r w:rsidR="00247B11" w:rsidRPr="009477B2">
          <w:rPr>
            <w:rStyle w:val="Hyperlink"/>
            <w:noProof/>
          </w:rPr>
          <w:t>5.7.4.3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Salgspant i motorvogn (pantel § 3-17(3), jfr tingl §§ 23 og 34)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01" w:history="1">
        <w:r w:rsidR="00247B11" w:rsidRPr="009477B2">
          <w:rPr>
            <w:rStyle w:val="Hyperlink"/>
            <w:noProof/>
          </w:rPr>
          <w:t>5.7.4.4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Salgspant i ikke- motorvogn (pantel § 3-17(1-2))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02" w:history="1">
        <w:r w:rsidR="00247B11" w:rsidRPr="009477B2">
          <w:rPr>
            <w:rStyle w:val="Hyperlink"/>
            <w:noProof/>
          </w:rPr>
          <w:t>5.7.4.5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Kjøp (interesselæren (sml. godtroloven))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03" w:history="1">
        <w:r w:rsidR="00247B11" w:rsidRPr="009477B2">
          <w:rPr>
            <w:rStyle w:val="Hyperlink"/>
            <w:noProof/>
          </w:rPr>
          <w:t>5.7.4.6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Utleggspant (pantel §§ 5-4 fg, jfr deknl §§ 5-8 og 5-10)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04" w:history="1">
        <w:r w:rsidR="00247B11" w:rsidRPr="009477B2">
          <w:rPr>
            <w:rStyle w:val="Hyperlink"/>
            <w:noProof/>
          </w:rPr>
          <w:t>5.7.5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Noen bemerkninger om andre og internasjonale forhold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05" w:history="1">
        <w:r w:rsidR="00247B11" w:rsidRPr="009477B2">
          <w:rPr>
            <w:rStyle w:val="Hyperlink"/>
            <w:noProof/>
          </w:rPr>
          <w:t>5.8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Noen observasjoner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06" w:history="1">
        <w:r w:rsidR="00247B11" w:rsidRPr="009477B2">
          <w:rPr>
            <w:rStyle w:val="Hyperlink"/>
            <w:noProof/>
          </w:rPr>
          <w:t>5.8.1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Området for notoritetshensynet og for ekstinksjonsreglene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07" w:history="1">
        <w:r w:rsidR="00247B11" w:rsidRPr="009477B2">
          <w:rPr>
            <w:rStyle w:val="Hyperlink"/>
            <w:noProof/>
          </w:rPr>
          <w:t>5.8.2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Firkantdoktrinen – bare tinglysing gir notoritet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08" w:history="1">
        <w:r w:rsidR="00247B11" w:rsidRPr="009477B2">
          <w:rPr>
            <w:rStyle w:val="Hyperlink"/>
            <w:noProof/>
          </w:rPr>
          <w:t>5.8.2.1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1997 1050 Momentum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09" w:history="1">
        <w:r w:rsidR="00247B11" w:rsidRPr="009477B2">
          <w:rPr>
            <w:rStyle w:val="Hyperlink"/>
            <w:noProof/>
          </w:rPr>
          <w:t>5.8.2.2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1998 268 Dorian Grey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10" w:history="1">
        <w:r w:rsidR="00247B11" w:rsidRPr="009477B2">
          <w:rPr>
            <w:rStyle w:val="Hyperlink"/>
            <w:noProof/>
          </w:rPr>
          <w:t>5.8.2.3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Rt 2002 1484 Nymo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11" w:history="1">
        <w:r w:rsidR="00247B11" w:rsidRPr="009477B2">
          <w:rPr>
            <w:rStyle w:val="Hyperlink"/>
            <w:noProof/>
          </w:rPr>
          <w:t>5.8.2.4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Rt 2008 586 Fagutleie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12" w:history="1">
        <w:r w:rsidR="00247B11" w:rsidRPr="009477B2">
          <w:rPr>
            <w:rStyle w:val="Hyperlink"/>
            <w:noProof/>
          </w:rPr>
          <w:t>5.8.3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Om å ta utlegg for å kunne ekstingvere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13" w:history="1">
        <w:r w:rsidR="00247B11" w:rsidRPr="009477B2">
          <w:rPr>
            <w:rStyle w:val="Hyperlink"/>
            <w:noProof/>
          </w:rPr>
          <w:t>5.8.3.1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Rt 1995 1122 Bauer, Rt 1997 1698 Sparebanken NOR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14" w:history="1">
        <w:r w:rsidR="00247B11" w:rsidRPr="009477B2">
          <w:rPr>
            <w:rStyle w:val="Hyperlink"/>
            <w:noProof/>
          </w:rPr>
          <w:t>5.8.3.2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Rt 1999 901 Skjeldal, Rt 2010.46 First Securities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15" w:history="1">
        <w:r w:rsidR="00247B11" w:rsidRPr="009477B2">
          <w:rPr>
            <w:rStyle w:val="Hyperlink"/>
            <w:noProof/>
          </w:rPr>
          <w:t>5.8.3.3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Rt 1999 247 Bygg og Trelast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16" w:history="1">
        <w:r w:rsidR="00247B11" w:rsidRPr="009477B2">
          <w:rPr>
            <w:rStyle w:val="Hyperlink"/>
            <w:noProof/>
          </w:rPr>
          <w:t>5.8.4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Hensynet til godtroende erverver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17" w:history="1">
        <w:r w:rsidR="00247B11" w:rsidRPr="009477B2">
          <w:rPr>
            <w:rStyle w:val="Hyperlink"/>
            <w:noProof/>
          </w:rPr>
          <w:t>5.9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Visualsering av beslagsretten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18" w:history="1">
        <w:r w:rsidR="00247B11" w:rsidRPr="009477B2">
          <w:rPr>
            <w:rStyle w:val="Hyperlink"/>
            <w:noProof/>
          </w:rPr>
          <w:t>5.10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Skjema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19" w:history="1">
        <w:r w:rsidR="00247B11" w:rsidRPr="009477B2">
          <w:rPr>
            <w:rStyle w:val="Hyperlink"/>
            <w:noProof/>
          </w:rPr>
          <w:t>5.11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 xml:space="preserve">Ekskurs: Konkursboet som </w:t>
        </w:r>
        <w:r w:rsidR="00B14DAB">
          <w:rPr>
            <w:rStyle w:val="Hyperlink"/>
            <w:noProof/>
          </w:rPr>
          <w:t>første</w:t>
        </w:r>
        <w:r w:rsidR="00247B11" w:rsidRPr="009477B2">
          <w:rPr>
            <w:rStyle w:val="Hyperlink"/>
            <w:noProof/>
          </w:rPr>
          <w:t xml:space="preserve"> erverver</w:t>
        </w:r>
      </w:hyperlink>
    </w:p>
    <w:p w:rsidR="00247B11" w:rsidRDefault="00A55809" w:rsidP="00247B11">
      <w:pPr>
        <w:pStyle w:val="TOC3"/>
        <w:tabs>
          <w:tab w:val="left" w:pos="1320"/>
          <w:tab w:val="right" w:pos="9396"/>
        </w:tabs>
        <w:rPr>
          <w:noProof/>
          <w:sz w:val="22"/>
          <w:szCs w:val="22"/>
        </w:rPr>
      </w:pPr>
      <w:hyperlink w:anchor="_Toc283206820" w:history="1">
        <w:r w:rsidR="00247B11" w:rsidRPr="009477B2">
          <w:rPr>
            <w:rStyle w:val="Hyperlink"/>
            <w:noProof/>
          </w:rPr>
          <w:t>5.11.1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Hovedregel: Debitor er ikke legitimert, kkl § 100</w:t>
        </w:r>
      </w:hyperlink>
    </w:p>
    <w:p w:rsidR="00247B11" w:rsidRDefault="00A55809" w:rsidP="00247B11">
      <w:pPr>
        <w:pStyle w:val="TOC3"/>
        <w:tabs>
          <w:tab w:val="left" w:pos="1320"/>
          <w:tab w:val="right" w:pos="9396"/>
        </w:tabs>
        <w:rPr>
          <w:noProof/>
          <w:sz w:val="22"/>
          <w:szCs w:val="22"/>
        </w:rPr>
      </w:pPr>
      <w:hyperlink w:anchor="_Toc283206821" w:history="1">
        <w:r w:rsidR="00247B11" w:rsidRPr="009477B2">
          <w:rPr>
            <w:rStyle w:val="Hyperlink"/>
            <w:noProof/>
          </w:rPr>
          <w:t>5.11.2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Unntak: Regler om godtroerverv</w:t>
        </w:r>
      </w:hyperlink>
    </w:p>
    <w:p w:rsidR="00247B11" w:rsidRDefault="00A55809" w:rsidP="00247B11">
      <w:pPr>
        <w:pStyle w:val="TOC3"/>
        <w:tabs>
          <w:tab w:val="left" w:pos="1320"/>
          <w:tab w:val="right" w:pos="9396"/>
        </w:tabs>
        <w:rPr>
          <w:noProof/>
          <w:sz w:val="22"/>
          <w:szCs w:val="22"/>
        </w:rPr>
      </w:pPr>
      <w:hyperlink w:anchor="_Toc283206822" w:history="1">
        <w:r w:rsidR="00247B11" w:rsidRPr="009477B2">
          <w:rPr>
            <w:rStyle w:val="Hyperlink"/>
            <w:noProof/>
          </w:rPr>
          <w:t>5.11.3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Likevel: Tingl § 23 går foran tingl § 20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823" w:history="1">
        <w:r w:rsidR="00247B11" w:rsidRPr="009477B2">
          <w:rPr>
            <w:rStyle w:val="Hyperlink"/>
            <w:noProof/>
          </w:rPr>
          <w:t>6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Utvidet beslagsrett pga manglende omstøtelsesvern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24" w:history="1">
        <w:r w:rsidR="00247B11" w:rsidRPr="009477B2">
          <w:rPr>
            <w:rStyle w:val="Hyperlink"/>
            <w:noProof/>
          </w:rPr>
          <w:t>6.1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Fristdagen (deknl § 1-2)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25" w:history="1">
        <w:r w:rsidR="00247B11" w:rsidRPr="009477B2">
          <w:rPr>
            <w:rStyle w:val="Hyperlink"/>
            <w:noProof/>
          </w:rPr>
          <w:t>6.1.1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Hovedregel: Begjæringsdagen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26" w:history="1">
        <w:r w:rsidR="00247B11" w:rsidRPr="009477B2">
          <w:rPr>
            <w:rStyle w:val="Hyperlink"/>
            <w:noProof/>
          </w:rPr>
          <w:t>6.1.2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Fortsettelsessynspunktet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27" w:history="1">
        <w:r w:rsidR="00247B11" w:rsidRPr="009477B2">
          <w:rPr>
            <w:rStyle w:val="Hyperlink"/>
            <w:noProof/>
          </w:rPr>
          <w:t>6.2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Gaver (deknl § 5-2)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28" w:history="1">
        <w:r w:rsidR="00247B11" w:rsidRPr="009477B2">
          <w:rPr>
            <w:rStyle w:val="Hyperlink"/>
            <w:noProof/>
          </w:rPr>
          <w:t>6.2.1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regelen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29" w:history="1">
        <w:r w:rsidR="00247B11" w:rsidRPr="009477B2">
          <w:rPr>
            <w:rStyle w:val="Hyperlink"/>
            <w:noProof/>
          </w:rPr>
          <w:t>6.2.2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0" w:history="1">
        <w:r w:rsidR="00247B11" w:rsidRPr="009477B2">
          <w:rPr>
            <w:rStyle w:val="Hyperlink"/>
            <w:noProof/>
          </w:rPr>
          <w:t>6.2.3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Hva er en gave? (Rt 1996 1647 Bru</w:t>
        </w:r>
        <w:r w:rsidR="00247B11" w:rsidRPr="009477B2">
          <w:rPr>
            <w:rStyle w:val="Hyperlink"/>
            <w:noProof/>
            <w:lang w:val="nn-NO"/>
          </w:rPr>
          <w:t>vik</w:t>
        </w:r>
        <w:r w:rsidR="00247B11" w:rsidRPr="009477B2">
          <w:rPr>
            <w:rStyle w:val="Hyperlink"/>
            <w:noProof/>
          </w:rPr>
          <w:t>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1" w:history="1">
        <w:r w:rsidR="00247B11" w:rsidRPr="009477B2">
          <w:rPr>
            <w:rStyle w:val="Hyperlink"/>
            <w:noProof/>
          </w:rPr>
          <w:t>6.2.4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”Fullbyrdet,” jfr deknl § 5-10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32" w:history="1">
        <w:r w:rsidR="00247B11" w:rsidRPr="009477B2">
          <w:rPr>
            <w:rStyle w:val="Hyperlink"/>
            <w:noProof/>
          </w:rPr>
          <w:t>6.3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Ekstraordinær betaling (deknl § 5-5)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3" w:history="1">
        <w:r w:rsidR="00247B11" w:rsidRPr="009477B2">
          <w:rPr>
            <w:rStyle w:val="Hyperlink"/>
            <w:noProof/>
          </w:rPr>
          <w:t>6.3.1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regelen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4" w:history="1">
        <w:r w:rsidR="00247B11" w:rsidRPr="009477B2">
          <w:rPr>
            <w:rStyle w:val="Hyperlink"/>
            <w:noProof/>
          </w:rPr>
          <w:t>6.3.2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5" w:history="1">
        <w:r w:rsidR="00247B11" w:rsidRPr="009477B2">
          <w:rPr>
            <w:rStyle w:val="Hyperlink"/>
            <w:noProof/>
          </w:rPr>
          <w:t>6.3.3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Usedvanlig betalingsmiddel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6" w:history="1">
        <w:r w:rsidR="00247B11" w:rsidRPr="009477B2">
          <w:rPr>
            <w:rStyle w:val="Hyperlink"/>
            <w:noProof/>
          </w:rPr>
          <w:t>6.3.4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Før normal betalingstid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7" w:history="1">
        <w:r w:rsidR="00247B11" w:rsidRPr="009477B2">
          <w:rPr>
            <w:rStyle w:val="Hyperlink"/>
            <w:noProof/>
          </w:rPr>
          <w:t>6.3.5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Beløp som betydelig forringer betalingsevnen (Rt 1999</w:t>
        </w:r>
        <w:r w:rsidR="00247B11" w:rsidRPr="009477B2">
          <w:rPr>
            <w:rStyle w:val="Hyperlink"/>
            <w:noProof/>
            <w:lang w:val="nn-NO"/>
          </w:rPr>
          <w:t xml:space="preserve"> 64 Teamcon)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8" w:history="1">
        <w:r w:rsidR="00247B11" w:rsidRPr="009477B2">
          <w:rPr>
            <w:rStyle w:val="Hyperlink"/>
            <w:noProof/>
          </w:rPr>
          <w:t>6.3.6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Ordinær- unntaket (</w:t>
        </w:r>
        <w:r w:rsidR="00247B11" w:rsidRPr="009477B2">
          <w:rPr>
            <w:rStyle w:val="Hyperlink"/>
            <w:noProof/>
            <w:lang w:val="nn-NO"/>
          </w:rPr>
          <w:t>Rt 1997 1623 Royal Christiania, Rt 1995 222 Direkte reklame)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39" w:history="1">
        <w:r w:rsidR="00247B11" w:rsidRPr="009477B2">
          <w:rPr>
            <w:rStyle w:val="Hyperlink"/>
            <w:noProof/>
          </w:rPr>
          <w:t>6.3.7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Siste ledd: Forholdet til deknl § 5-7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40" w:history="1">
        <w:r w:rsidR="00247B11" w:rsidRPr="009477B2">
          <w:rPr>
            <w:rStyle w:val="Hyperlink"/>
            <w:noProof/>
          </w:rPr>
          <w:t>6.4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Motregning (deknl § 5-6)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1" w:history="1">
        <w:r w:rsidR="00247B11" w:rsidRPr="009477B2">
          <w:rPr>
            <w:rStyle w:val="Hyperlink"/>
            <w:noProof/>
          </w:rPr>
          <w:t>6.4.1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regelen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2" w:history="1">
        <w:r w:rsidR="00247B11" w:rsidRPr="009477B2">
          <w:rPr>
            <w:rStyle w:val="Hyperlink"/>
            <w:noProof/>
          </w:rPr>
          <w:t>6.4.2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3" w:history="1">
        <w:r w:rsidR="00247B11" w:rsidRPr="009477B2">
          <w:rPr>
            <w:rStyle w:val="Hyperlink"/>
            <w:noProof/>
          </w:rPr>
          <w:t>6.4.3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Forholdet til deknl § 5-5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4" w:history="1">
        <w:r w:rsidR="00247B11" w:rsidRPr="009477B2">
          <w:rPr>
            <w:rStyle w:val="Hyperlink"/>
            <w:noProof/>
          </w:rPr>
          <w:t>6.4.4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Forholdet til reglene om motregning i konkurs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45" w:history="1">
        <w:r w:rsidR="00247B11" w:rsidRPr="009477B2">
          <w:rPr>
            <w:rStyle w:val="Hyperlink"/>
            <w:noProof/>
          </w:rPr>
          <w:t>6.5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Sikkerhetsstillelse for eldre gjeld (deknl § 5-7)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6" w:history="1">
        <w:r w:rsidR="00247B11" w:rsidRPr="009477B2">
          <w:rPr>
            <w:rStyle w:val="Hyperlink"/>
            <w:noProof/>
          </w:rPr>
          <w:t>6.5.1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regelen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7" w:history="1">
        <w:r w:rsidR="00247B11" w:rsidRPr="009477B2">
          <w:rPr>
            <w:rStyle w:val="Hyperlink"/>
            <w:noProof/>
          </w:rPr>
          <w:t>6.5.2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8" w:history="1">
        <w:r w:rsidR="00247B11" w:rsidRPr="009477B2">
          <w:rPr>
            <w:rStyle w:val="Hyperlink"/>
            <w:noProof/>
          </w:rPr>
          <w:t>6.5.3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Sikkerhet for eldre gjeld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49" w:history="1">
        <w:r w:rsidR="00247B11" w:rsidRPr="009477B2">
          <w:rPr>
            <w:rStyle w:val="Hyperlink"/>
            <w:noProof/>
          </w:rPr>
          <w:t>6.5.4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Forsinket rettsvern, jfr deknl § 5-10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0" w:history="1">
        <w:r w:rsidR="00247B11" w:rsidRPr="009477B2">
          <w:rPr>
            <w:rStyle w:val="Hyperlink"/>
            <w:noProof/>
          </w:rPr>
          <w:t>6.5.5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Lov om finansiell sikkerhetsstillelse  nr. 17/2004 § 5 andre ledd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1" w:history="1">
        <w:r w:rsidR="00247B11" w:rsidRPr="009477B2">
          <w:rPr>
            <w:rStyle w:val="Hyperlink"/>
            <w:noProof/>
          </w:rPr>
          <w:t>6.5.6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Ny eller gammel gjeld?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52" w:history="1">
        <w:r w:rsidR="00247B11" w:rsidRPr="009477B2">
          <w:rPr>
            <w:rStyle w:val="Hyperlink"/>
            <w:noProof/>
          </w:rPr>
          <w:t>6.6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Utlegg (deknl § 5-8)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3" w:history="1">
        <w:r w:rsidR="00247B11" w:rsidRPr="009477B2">
          <w:rPr>
            <w:rStyle w:val="Hyperlink"/>
            <w:noProof/>
          </w:rPr>
          <w:t>6.6.1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regelen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4" w:history="1">
        <w:r w:rsidR="00247B11" w:rsidRPr="009477B2">
          <w:rPr>
            <w:rStyle w:val="Hyperlink"/>
            <w:noProof/>
          </w:rPr>
          <w:t>6.6.2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5" w:history="1">
        <w:r w:rsidR="00247B11" w:rsidRPr="009477B2">
          <w:rPr>
            <w:rStyle w:val="Hyperlink"/>
            <w:noProof/>
          </w:rPr>
          <w:t>6.6.3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Virker automatisk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56" w:history="1">
        <w:r w:rsidR="00247B11" w:rsidRPr="009477B2">
          <w:rPr>
            <w:rStyle w:val="Hyperlink"/>
            <w:noProof/>
          </w:rPr>
          <w:t>6.7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Subjektiv omstøtelse (deknl § 5-9)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7" w:history="1">
        <w:r w:rsidR="00247B11" w:rsidRPr="009477B2">
          <w:rPr>
            <w:rStyle w:val="Hyperlink"/>
            <w:noProof/>
          </w:rPr>
          <w:t>6.7.1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Oversikt over regelen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8" w:history="1">
        <w:r w:rsidR="00247B11" w:rsidRPr="009477B2">
          <w:rPr>
            <w:rStyle w:val="Hyperlink"/>
            <w:noProof/>
          </w:rPr>
          <w:t>6.7.2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Begrunnelse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59" w:history="1">
        <w:r w:rsidR="00247B11" w:rsidRPr="009477B2">
          <w:rPr>
            <w:rStyle w:val="Hyperlink"/>
            <w:noProof/>
          </w:rPr>
          <w:t>6.7.3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Disposisjon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0" w:history="1">
        <w:r w:rsidR="00247B11" w:rsidRPr="009477B2">
          <w:rPr>
            <w:rStyle w:val="Hyperlink"/>
            <w:noProof/>
          </w:rPr>
          <w:t>6.7.3.1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Avgrensing mot faktiske handlinger?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1" w:history="1">
        <w:r w:rsidR="00247B11" w:rsidRPr="009477B2">
          <w:rPr>
            <w:rStyle w:val="Hyperlink"/>
            <w:noProof/>
          </w:rPr>
          <w:t>6.7.3.2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Avgrensing mot utlegg?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62" w:history="1">
        <w:r w:rsidR="00247B11" w:rsidRPr="009477B2">
          <w:rPr>
            <w:rStyle w:val="Hyperlink"/>
            <w:noProof/>
          </w:rPr>
          <w:t>6.7.4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Kreditorkadelig disposisjon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3" w:history="1">
        <w:r w:rsidR="00247B11" w:rsidRPr="009477B2">
          <w:rPr>
            <w:rStyle w:val="Hyperlink"/>
            <w:noProof/>
          </w:rPr>
          <w:t>6.7.4.1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Bryte likedelingsprinsippet (Rt 1986 889 Eastco)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4" w:history="1">
        <w:r w:rsidR="00247B11" w:rsidRPr="009477B2">
          <w:rPr>
            <w:rStyle w:val="Hyperlink"/>
            <w:noProof/>
          </w:rPr>
          <w:t>6.7.4.2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Unndra eiendeler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5" w:history="1">
        <w:r w:rsidR="00247B11" w:rsidRPr="009477B2">
          <w:rPr>
            <w:rStyle w:val="Hyperlink"/>
            <w:noProof/>
          </w:rPr>
          <w:t>6.7.4.3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Forøke gjeld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66" w:history="1">
        <w:r w:rsidR="00247B11" w:rsidRPr="009477B2">
          <w:rPr>
            <w:rStyle w:val="Hyperlink"/>
            <w:noProof/>
          </w:rPr>
          <w:t>6.7.5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Utilbørlig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7" w:history="1">
        <w:r w:rsidR="00247B11" w:rsidRPr="009477B2">
          <w:rPr>
            <w:rStyle w:val="Hyperlink"/>
            <w:noProof/>
          </w:rPr>
          <w:t>6.7.5.1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Objektiv norm (</w:t>
        </w:r>
        <w:r w:rsidR="00247B11" w:rsidRPr="009477B2">
          <w:rPr>
            <w:rStyle w:val="Hyperlink"/>
            <w:noProof/>
            <w:lang w:val="nn-NO"/>
          </w:rPr>
          <w:t>Rt 1995 259 Palonen)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68" w:history="1">
        <w:r w:rsidR="00247B11" w:rsidRPr="009477B2">
          <w:rPr>
            <w:rStyle w:val="Hyperlink"/>
            <w:noProof/>
          </w:rPr>
          <w:t>6.7.5.2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Synspunktet redningsaksjon (Rt 2001</w:t>
        </w:r>
        <w:r w:rsidR="00247B11" w:rsidRPr="009477B2">
          <w:rPr>
            <w:rStyle w:val="Hyperlink"/>
            <w:noProof/>
            <w:lang w:val="nn-NO"/>
          </w:rPr>
          <w:t xml:space="preserve"> </w:t>
        </w:r>
        <w:r w:rsidR="00247B11" w:rsidRPr="009477B2">
          <w:rPr>
            <w:rStyle w:val="Hyperlink"/>
            <w:noProof/>
          </w:rPr>
          <w:t>1136 Kjell’s Markiser)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69" w:history="1">
        <w:r w:rsidR="00247B11" w:rsidRPr="009477B2">
          <w:rPr>
            <w:rStyle w:val="Hyperlink"/>
            <w:noProof/>
          </w:rPr>
          <w:t>6.7.6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Svak eller svekket økonomi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70" w:history="1">
        <w:r w:rsidR="00247B11" w:rsidRPr="009477B2">
          <w:rPr>
            <w:rStyle w:val="Hyperlink"/>
            <w:noProof/>
          </w:rPr>
          <w:t>6.7.7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Ikke subjektiv unnskyldningsgrunn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71" w:history="1">
        <w:r w:rsidR="00247B11" w:rsidRPr="009477B2">
          <w:rPr>
            <w:rStyle w:val="Hyperlink"/>
            <w:noProof/>
          </w:rPr>
          <w:t>6.8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Virkningen av omstøtelse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72" w:history="1">
        <w:r w:rsidR="00247B11" w:rsidRPr="009477B2">
          <w:rPr>
            <w:rStyle w:val="Hyperlink"/>
            <w:noProof/>
          </w:rPr>
          <w:t>6.8.1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Subjektiv omstøtelse: Tap  (deknl § 5-12)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73" w:history="1">
        <w:r w:rsidR="00247B11" w:rsidRPr="009477B2">
          <w:rPr>
            <w:rStyle w:val="Hyperlink"/>
            <w:noProof/>
          </w:rPr>
          <w:t>6.8.2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Objektiv omstøtelse: Berikelse  (deknl § 5-11)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74" w:history="1">
        <w:r w:rsidR="00247B11" w:rsidRPr="009477B2">
          <w:rPr>
            <w:rStyle w:val="Hyperlink"/>
            <w:noProof/>
          </w:rPr>
          <w:t>6.8.2.1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Rt 1996 1647 Bru</w:t>
        </w:r>
        <w:r w:rsidR="00247B11" w:rsidRPr="009477B2">
          <w:rPr>
            <w:rStyle w:val="Hyperlink"/>
            <w:noProof/>
            <w:lang w:val="nn-NO"/>
          </w:rPr>
          <w:t>vik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75" w:history="1">
        <w:r w:rsidR="00247B11" w:rsidRPr="009477B2">
          <w:rPr>
            <w:rStyle w:val="Hyperlink"/>
            <w:noProof/>
          </w:rPr>
          <w:t>6.8.2.2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Rt 2001</w:t>
        </w:r>
        <w:r w:rsidR="00247B11" w:rsidRPr="009477B2">
          <w:rPr>
            <w:rStyle w:val="Hyperlink"/>
            <w:noProof/>
            <w:lang w:val="nn-NO"/>
          </w:rPr>
          <w:t xml:space="preserve"> </w:t>
        </w:r>
        <w:r w:rsidR="00247B11" w:rsidRPr="009477B2">
          <w:rPr>
            <w:rStyle w:val="Hyperlink"/>
            <w:noProof/>
          </w:rPr>
          <w:t>1136 Kjell’s Markiser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876" w:history="1">
        <w:r w:rsidR="00247B11" w:rsidRPr="009477B2">
          <w:rPr>
            <w:rStyle w:val="Hyperlink"/>
            <w:noProof/>
          </w:rPr>
          <w:t>7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Særregler om hvordan beslaget skal skje – selskapskontrakter og andre kontrakter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77" w:history="1">
        <w:r w:rsidR="00247B11" w:rsidRPr="009477B2">
          <w:rPr>
            <w:rStyle w:val="Hyperlink"/>
            <w:noProof/>
          </w:rPr>
          <w:t>7.1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Kontrakter i konkurs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78" w:history="1">
        <w:r w:rsidR="00247B11" w:rsidRPr="009477B2">
          <w:rPr>
            <w:rStyle w:val="Hyperlink"/>
            <w:noProof/>
          </w:rPr>
          <w:t>7.1.1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Anvendelsesområdet for deknl kap 7  (deknl §§ 2-2, 7-1 og 7-3(2))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79" w:history="1">
        <w:r w:rsidR="00247B11" w:rsidRPr="009477B2">
          <w:rPr>
            <w:rStyle w:val="Hyperlink"/>
            <w:noProof/>
          </w:rPr>
          <w:t>7.1.2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Hensynene bak reglene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0" w:history="1">
        <w:r w:rsidR="00247B11" w:rsidRPr="009477B2">
          <w:rPr>
            <w:rStyle w:val="Hyperlink"/>
            <w:noProof/>
          </w:rPr>
          <w:t>7.1.3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Betydningen av om medkontrahenten har separatistrett for sine interesser  (deknl § 7-7(2))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81" w:history="1">
        <w:r w:rsidR="00247B11" w:rsidRPr="009477B2">
          <w:rPr>
            <w:rStyle w:val="Hyperlink"/>
            <w:noProof/>
          </w:rPr>
          <w:t>7.1.3.1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Nettobeslag (i kontraktsgjenstanden)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882" w:history="1">
        <w:r w:rsidR="00247B11" w:rsidRPr="009477B2">
          <w:rPr>
            <w:rStyle w:val="Hyperlink"/>
            <w:noProof/>
          </w:rPr>
          <w:t>7.1.3.2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Bruttobeslag (i kontrakten med pluss og minus)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83" w:history="1">
        <w:r w:rsidR="00247B11" w:rsidRPr="009477B2">
          <w:rPr>
            <w:rStyle w:val="Hyperlink"/>
            <w:noProof/>
          </w:rPr>
          <w:t>7.2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 av kontrakter om kjøp av løsøre i konkurs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4" w:history="1">
        <w:r w:rsidR="00247B11" w:rsidRPr="009477B2">
          <w:rPr>
            <w:rStyle w:val="Hyperlink"/>
            <w:noProof/>
          </w:rPr>
          <w:t>7.2.1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Inntreden (deknl §§ 7-3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5" w:history="1">
        <w:r w:rsidR="00247B11" w:rsidRPr="009477B2">
          <w:rPr>
            <w:rStyle w:val="Hyperlink"/>
            <w:noProof/>
          </w:rPr>
          <w:t>7.2.2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Rett til inntreden (deknl § 7-3)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6" w:history="1">
        <w:r w:rsidR="00247B11" w:rsidRPr="009477B2">
          <w:rPr>
            <w:rStyle w:val="Hyperlink"/>
            <w:noProof/>
          </w:rPr>
          <w:t>7.2.3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Avtalens vilkår (deknl § 7-4(1))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7" w:history="1">
        <w:r w:rsidR="00247B11" w:rsidRPr="009477B2">
          <w:rPr>
            <w:rStyle w:val="Hyperlink"/>
            <w:noProof/>
          </w:rPr>
          <w:t>7.2.4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Oppdeling av kontrakten (deknl § 7-4(2))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8" w:history="1">
        <w:r w:rsidR="00247B11" w:rsidRPr="009477B2">
          <w:rPr>
            <w:rStyle w:val="Hyperlink"/>
            <w:noProof/>
          </w:rPr>
          <w:t>7.2.5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Sikkerhet (deknl §  7-5)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89" w:history="1">
        <w:r w:rsidR="00247B11" w:rsidRPr="009477B2">
          <w:rPr>
            <w:rStyle w:val="Hyperlink"/>
            <w:noProof/>
          </w:rPr>
          <w:t>7.2.6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Oppsigelsesadgang (deknl § 7-6)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0" w:history="1">
        <w:r w:rsidR="00247B11" w:rsidRPr="009477B2">
          <w:rPr>
            <w:rStyle w:val="Hyperlink"/>
            <w:noProof/>
          </w:rPr>
          <w:t>7.2.7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Hevingsrett (deknl § 7-7)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1" w:history="1">
        <w:r w:rsidR="00247B11" w:rsidRPr="009477B2">
          <w:rPr>
            <w:rStyle w:val="Hyperlink"/>
            <w:noProof/>
          </w:rPr>
          <w:t>7.2.8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[Beslag av andre kontraktstyper  (deknl §§ 7-10 fg)]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92" w:history="1">
        <w:r w:rsidR="00247B11" w:rsidRPr="009477B2">
          <w:rPr>
            <w:rStyle w:val="Hyperlink"/>
            <w:noProof/>
          </w:rPr>
          <w:t>7.3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 av selskapsavtaler (deknl kap 4)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3" w:history="1">
        <w:r w:rsidR="00247B11" w:rsidRPr="009477B2">
          <w:rPr>
            <w:rStyle w:val="Hyperlink"/>
            <w:noProof/>
          </w:rPr>
          <w:t>7.3.1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Gjelder ansvarlige selskaper ol (deknl § 4-1)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4" w:history="1">
        <w:r w:rsidR="00247B11" w:rsidRPr="009477B2">
          <w:rPr>
            <w:rStyle w:val="Hyperlink"/>
            <w:noProof/>
          </w:rPr>
          <w:t>7.3.2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Nettobeslag (deknl § 4-3)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5" w:history="1">
        <w:r w:rsidR="00247B11" w:rsidRPr="009477B2">
          <w:rPr>
            <w:rStyle w:val="Hyperlink"/>
            <w:noProof/>
          </w:rPr>
          <w:t>7.3.3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Særskilt selskapskonkurs (deknl § 4-2)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6" w:history="1">
        <w:r w:rsidR="00247B11" w:rsidRPr="009477B2">
          <w:rPr>
            <w:rStyle w:val="Hyperlink"/>
            <w:noProof/>
          </w:rPr>
          <w:t>7.3.4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En eller flere debitorer? En eller flere boer?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897" w:history="1">
        <w:r w:rsidR="00247B11" w:rsidRPr="009477B2">
          <w:rPr>
            <w:rStyle w:val="Hyperlink"/>
            <w:noProof/>
            <w:lang w:val="nn-NO"/>
          </w:rPr>
          <w:t>7.3.5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Selskaps- og særkreditorer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898" w:history="1">
        <w:r w:rsidR="00247B11" w:rsidRPr="009477B2">
          <w:rPr>
            <w:rStyle w:val="Hyperlink"/>
            <w:noProof/>
          </w:rPr>
          <w:t>8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Fordelingen av boets midler mellom kreditorene:  Motregning, solidarskyld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899" w:history="1">
        <w:r w:rsidR="00247B11" w:rsidRPr="009477B2">
          <w:rPr>
            <w:rStyle w:val="Hyperlink"/>
            <w:noProof/>
          </w:rPr>
          <w:t>8.1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Fordelingen av boets midler mellom kreditorene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0" w:history="1">
        <w:r w:rsidR="00247B11" w:rsidRPr="009477B2">
          <w:rPr>
            <w:rStyle w:val="Hyperlink"/>
            <w:noProof/>
          </w:rPr>
          <w:t>8.1.1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Hovedregelen (deknl § 9-6)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1" w:history="1">
        <w:r w:rsidR="00247B11" w:rsidRPr="009477B2">
          <w:rPr>
            <w:rStyle w:val="Hyperlink"/>
            <w:noProof/>
          </w:rPr>
          <w:t>8.1.2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Særlig priviligerte kreditorer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2" w:history="1">
        <w:r w:rsidR="00247B11" w:rsidRPr="009477B2">
          <w:rPr>
            <w:rStyle w:val="Hyperlink"/>
            <w:noProof/>
          </w:rPr>
          <w:t>8.1.3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[Kreditorer med panterett, tilbakeholdsrett ol (deknl §§ 8-14 fg)]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3" w:history="1">
        <w:r w:rsidR="00247B11" w:rsidRPr="009477B2">
          <w:rPr>
            <w:rStyle w:val="Hyperlink"/>
            <w:noProof/>
          </w:rPr>
          <w:t>8.1.4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Kreditorer med motregningsrett (deknl § 8-1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4" w:history="1">
        <w:r w:rsidR="00247B11" w:rsidRPr="009477B2">
          <w:rPr>
            <w:rStyle w:val="Hyperlink"/>
            <w:noProof/>
          </w:rPr>
          <w:t>8.1.5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Kreditorer med flere  skyldnere (deknl</w:t>
        </w:r>
        <w:r w:rsidR="00247B11" w:rsidRPr="009477B2">
          <w:rPr>
            <w:rStyle w:val="Hyperlink"/>
            <w:noProof/>
            <w:lang w:eastAsia="ii-CN"/>
          </w:rPr>
          <w:t xml:space="preserve"> </w:t>
        </w:r>
        <w:r w:rsidR="00247B11" w:rsidRPr="009477B2">
          <w:rPr>
            <w:rStyle w:val="Hyperlink"/>
            <w:noProof/>
          </w:rPr>
          <w:t>§ 8-7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5" w:history="1">
        <w:r w:rsidR="00247B11" w:rsidRPr="009477B2">
          <w:rPr>
            <w:rStyle w:val="Hyperlink"/>
            <w:noProof/>
          </w:rPr>
          <w:t>8.1.6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[Kreditorer med fortrinnsrett (deknl §§ 9-2 fg)]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6" w:history="1">
        <w:r w:rsidR="00247B11" w:rsidRPr="009477B2">
          <w:rPr>
            <w:rStyle w:val="Hyperlink"/>
            <w:noProof/>
          </w:rPr>
          <w:t>8.1.7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[Kreditorer som må stå tilbake (deknl § 9-7]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907" w:history="1">
        <w:r w:rsidR="00247B11" w:rsidRPr="009477B2">
          <w:rPr>
            <w:rStyle w:val="Hyperlink"/>
            <w:noProof/>
          </w:rPr>
          <w:t>8.2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Motregning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8" w:history="1">
        <w:r w:rsidR="00247B11" w:rsidRPr="009477B2">
          <w:rPr>
            <w:rStyle w:val="Hyperlink"/>
            <w:noProof/>
          </w:rPr>
          <w:t>8.2.1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Terminologi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09" w:history="1">
        <w:r w:rsidR="00247B11" w:rsidRPr="009477B2">
          <w:rPr>
            <w:rStyle w:val="Hyperlink"/>
            <w:noProof/>
            <w:lang w:val="nn-NO"/>
          </w:rPr>
          <w:t>8.2.2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Fordelen med å kunne motregne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10" w:history="1">
        <w:r w:rsidR="00247B11" w:rsidRPr="009477B2">
          <w:rPr>
            <w:rStyle w:val="Hyperlink"/>
            <w:noProof/>
          </w:rPr>
          <w:t>8.2.3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Motregningsvilkår (deknl § 8-1)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1" w:history="1">
        <w:r w:rsidR="00247B11" w:rsidRPr="009477B2">
          <w:rPr>
            <w:rStyle w:val="Hyperlink"/>
            <w:noProof/>
          </w:rPr>
          <w:t>8.2.3.1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Samme parter?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2" w:history="1">
        <w:r w:rsidR="00247B11" w:rsidRPr="009477B2">
          <w:rPr>
            <w:rStyle w:val="Hyperlink"/>
            <w:noProof/>
          </w:rPr>
          <w:t>8.2.3.2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Ytelser av samme art?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3" w:history="1">
        <w:r w:rsidR="00247B11" w:rsidRPr="009477B2">
          <w:rPr>
            <w:rStyle w:val="Hyperlink"/>
            <w:noProof/>
          </w:rPr>
          <w:t>8.2.3.3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Beskyttelse av betalingskanaler?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4" w:history="1">
        <w:r w:rsidR="00247B11" w:rsidRPr="009477B2">
          <w:rPr>
            <w:rStyle w:val="Hyperlink"/>
            <w:noProof/>
            <w:lang w:val="nn-NO"/>
          </w:rPr>
          <w:t>8.2.3.4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Finansavta</w:t>
        </w:r>
        <w:r w:rsidR="00247B11" w:rsidRPr="009477B2">
          <w:rPr>
            <w:rStyle w:val="Hyperlink"/>
            <w:noProof/>
            <w:lang w:val="nn-NO"/>
          </w:rPr>
          <w:t>leloven nr. 46/1999 § 29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5" w:history="1">
        <w:r w:rsidR="00247B11" w:rsidRPr="009477B2">
          <w:rPr>
            <w:rStyle w:val="Hyperlink"/>
            <w:noProof/>
          </w:rPr>
          <w:t>8.2.3.5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Panteloven § 4-4(2)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6" w:history="1">
        <w:r w:rsidR="00247B11" w:rsidRPr="009477B2">
          <w:rPr>
            <w:rStyle w:val="Hyperlink"/>
            <w:noProof/>
          </w:rPr>
          <w:t>8.2.3.6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Forfallstid?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7" w:history="1">
        <w:r w:rsidR="00247B11" w:rsidRPr="009477B2">
          <w:rPr>
            <w:rStyle w:val="Hyperlink"/>
            <w:noProof/>
          </w:rPr>
          <w:t>8.2.3.7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Krav som har tilhørt tredjeperson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8" w:history="1">
        <w:r w:rsidR="00247B11" w:rsidRPr="009477B2">
          <w:rPr>
            <w:rStyle w:val="Hyperlink"/>
            <w:noProof/>
          </w:rPr>
          <w:t>8.2.3.8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Gjeld skapt for motregning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19" w:history="1">
        <w:r w:rsidR="00247B11" w:rsidRPr="009477B2">
          <w:rPr>
            <w:rStyle w:val="Hyperlink"/>
            <w:noProof/>
          </w:rPr>
          <w:t>8.2.3.9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Lov om finansiell sikkerhetsstillelse  nr. 17/2004 § 6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920" w:history="1">
        <w:r w:rsidR="00247B11" w:rsidRPr="009477B2">
          <w:rPr>
            <w:rStyle w:val="Hyperlink"/>
            <w:noProof/>
          </w:rPr>
          <w:t>8.3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Kreditorer med flere skyldnere (solidarskyldnere) (deknl §§ 8-7 fg)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1" w:history="1">
        <w:r w:rsidR="00247B11" w:rsidRPr="009477B2">
          <w:rPr>
            <w:rStyle w:val="Hyperlink"/>
            <w:noProof/>
            <w:lang w:val="nn-NO"/>
          </w:rPr>
          <w:t>8.4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Dividendegrunnlag og maksimumsbeløp, deknl § 8-7if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2" w:history="1">
        <w:r w:rsidR="00247B11" w:rsidRPr="009477B2">
          <w:rPr>
            <w:rStyle w:val="Hyperlink"/>
            <w:noProof/>
            <w:lang w:val="nn-NO"/>
          </w:rPr>
          <w:t>8.5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Oppbygningen av deknl § 8-7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3" w:history="1">
        <w:r w:rsidR="00247B11" w:rsidRPr="009477B2">
          <w:rPr>
            <w:rStyle w:val="Hyperlink"/>
            <w:noProof/>
          </w:rPr>
          <w:t>8.6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Betydningen av forfallet til fordringen mot medskydneren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4" w:history="1">
        <w:r w:rsidR="00247B11" w:rsidRPr="009477B2">
          <w:rPr>
            <w:rStyle w:val="Hyperlink"/>
            <w:noProof/>
            <w:lang w:val="nn-NO"/>
          </w:rPr>
          <w:t>8.7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Full dividendrett ved solidarskyld - hensyn bak regressregelen (nr 1)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5" w:history="1">
        <w:r w:rsidR="00247B11" w:rsidRPr="009477B2">
          <w:rPr>
            <w:rStyle w:val="Hyperlink"/>
            <w:noProof/>
            <w:lang w:val="nn-NO"/>
          </w:rPr>
          <w:t>8.8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  <w:lang w:val="nn-NO"/>
          </w:rPr>
          <w:t>Full dividendrett ved solidarskyld - hensyn bak delbetalingsreglene (nr 2 og 3)</w:t>
        </w:r>
      </w:hyperlink>
    </w:p>
    <w:p w:rsidR="00247B11" w:rsidRDefault="00A55809" w:rsidP="00247B11">
      <w:pPr>
        <w:pStyle w:val="TOC1"/>
        <w:tabs>
          <w:tab w:val="left" w:pos="440"/>
          <w:tab w:val="right" w:pos="9396"/>
        </w:tabs>
        <w:rPr>
          <w:b w:val="0"/>
          <w:bCs w:val="0"/>
          <w:noProof/>
          <w:sz w:val="22"/>
          <w:szCs w:val="22"/>
        </w:rPr>
      </w:pPr>
      <w:hyperlink w:anchor="_Toc283206926" w:history="1">
        <w:r w:rsidR="00247B11" w:rsidRPr="009477B2">
          <w:rPr>
            <w:rStyle w:val="Hyperlink"/>
            <w:noProof/>
          </w:rPr>
          <w:t>9</w:t>
        </w:r>
        <w:r w:rsidR="00247B11">
          <w:rPr>
            <w:b w:val="0"/>
            <w:b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Opptrinnsrett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927" w:history="1">
        <w:r w:rsidR="00247B11" w:rsidRPr="009477B2">
          <w:rPr>
            <w:rStyle w:val="Hyperlink"/>
            <w:noProof/>
          </w:rPr>
          <w:t>9.1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Opptrinnsrett - problemet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8" w:history="1">
        <w:r w:rsidR="00247B11" w:rsidRPr="009477B2">
          <w:rPr>
            <w:rStyle w:val="Hyperlink"/>
            <w:noProof/>
          </w:rPr>
          <w:t>9.1.1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Tomme prioriteter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29" w:history="1">
        <w:r w:rsidR="00247B11" w:rsidRPr="009477B2">
          <w:rPr>
            <w:rStyle w:val="Hyperlink"/>
            <w:noProof/>
          </w:rPr>
          <w:t>9.1.2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Opplåningsrett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30" w:history="1">
        <w:r w:rsidR="00247B11" w:rsidRPr="009477B2">
          <w:rPr>
            <w:rStyle w:val="Hyperlink"/>
            <w:noProof/>
          </w:rPr>
          <w:t>9.1.3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Opptrinnsrett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931" w:history="1">
        <w:r w:rsidR="00247B11" w:rsidRPr="009477B2">
          <w:rPr>
            <w:rStyle w:val="Hyperlink"/>
            <w:noProof/>
          </w:rPr>
          <w:t>9.2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Opptrinn - hensyn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32" w:history="1">
        <w:r w:rsidR="00247B11" w:rsidRPr="009477B2">
          <w:rPr>
            <w:rStyle w:val="Hyperlink"/>
            <w:noProof/>
          </w:rPr>
          <w:t>9.2.1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Kontraktspanthavere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33" w:history="1">
        <w:r w:rsidR="00247B11" w:rsidRPr="009477B2">
          <w:rPr>
            <w:rStyle w:val="Hyperlink"/>
            <w:noProof/>
          </w:rPr>
          <w:t>9.2.1.1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Prioriteten er bestemt ved avtale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34" w:history="1">
        <w:r w:rsidR="00247B11" w:rsidRPr="009477B2">
          <w:rPr>
            <w:rStyle w:val="Hyperlink"/>
            <w:noProof/>
          </w:rPr>
          <w:t>9.2.1.2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Prioriteten er bestemt ved kollisjonsreglene - ingen bestemt avtale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35" w:history="1">
        <w:r w:rsidR="00247B11" w:rsidRPr="009477B2">
          <w:rPr>
            <w:rStyle w:val="Hyperlink"/>
            <w:noProof/>
          </w:rPr>
          <w:t>9.2.1.3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Panthavere som har fått lavere prioritet enn forutsatt</w:t>
        </w:r>
      </w:hyperlink>
    </w:p>
    <w:p w:rsidR="00247B11" w:rsidRDefault="00A55809" w:rsidP="00247B11">
      <w:pPr>
        <w:pStyle w:val="TOC4"/>
        <w:tabs>
          <w:tab w:val="left" w:pos="1540"/>
          <w:tab w:val="right" w:pos="9396"/>
        </w:tabs>
        <w:rPr>
          <w:noProof/>
          <w:sz w:val="22"/>
          <w:szCs w:val="22"/>
        </w:rPr>
      </w:pPr>
      <w:hyperlink w:anchor="_Toc283206936" w:history="1">
        <w:r w:rsidR="00247B11" w:rsidRPr="009477B2">
          <w:rPr>
            <w:rStyle w:val="Hyperlink"/>
            <w:noProof/>
          </w:rPr>
          <w:t>9.2.1.4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Inter partes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37" w:history="1">
        <w:r w:rsidR="00247B11" w:rsidRPr="009477B2">
          <w:rPr>
            <w:rStyle w:val="Hyperlink"/>
            <w:noProof/>
          </w:rPr>
          <w:t>9.2.2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Utleggstakere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38" w:history="1">
        <w:r w:rsidR="00247B11" w:rsidRPr="009477B2">
          <w:rPr>
            <w:rStyle w:val="Hyperlink"/>
            <w:noProof/>
          </w:rPr>
          <w:t>9.2.3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Konkursbo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39" w:history="1">
        <w:r w:rsidR="00247B11" w:rsidRPr="009477B2">
          <w:rPr>
            <w:rStyle w:val="Hyperlink"/>
            <w:noProof/>
          </w:rPr>
          <w:t>9.2.4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Særlig om notoritet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0" w:history="1">
        <w:r w:rsidR="00247B11" w:rsidRPr="009477B2">
          <w:rPr>
            <w:rStyle w:val="Hyperlink"/>
            <w:noProof/>
          </w:rPr>
          <w:t>9.2.5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Legalpanthavere</w:t>
        </w:r>
      </w:hyperlink>
    </w:p>
    <w:p w:rsidR="00247B11" w:rsidRDefault="00A55809" w:rsidP="00247B11">
      <w:pPr>
        <w:pStyle w:val="TOC2"/>
        <w:tabs>
          <w:tab w:val="left" w:pos="880"/>
          <w:tab w:val="right" w:pos="9396"/>
        </w:tabs>
        <w:rPr>
          <w:i w:val="0"/>
          <w:iCs w:val="0"/>
          <w:noProof/>
          <w:sz w:val="22"/>
          <w:szCs w:val="22"/>
        </w:rPr>
      </w:pPr>
      <w:hyperlink w:anchor="_Toc283206941" w:history="1">
        <w:r w:rsidR="00247B11" w:rsidRPr="009477B2">
          <w:rPr>
            <w:rStyle w:val="Hyperlink"/>
            <w:noProof/>
          </w:rPr>
          <w:t>9.3</w:t>
        </w:r>
        <w:r w:rsidR="00247B11">
          <w:rPr>
            <w:i w:val="0"/>
            <w:iCs w:val="0"/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Opptrinnsrett – gjeldende rett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2" w:history="1">
        <w:r w:rsidR="00247B11" w:rsidRPr="009477B2">
          <w:rPr>
            <w:rStyle w:val="Hyperlink"/>
            <w:noProof/>
          </w:rPr>
          <w:t>9.3.1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Opplåningsrett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3" w:history="1">
        <w:r w:rsidR="00247B11" w:rsidRPr="009477B2">
          <w:rPr>
            <w:rStyle w:val="Hyperlink"/>
            <w:noProof/>
          </w:rPr>
          <w:t>9.3.2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Begrensning i opplåningsretten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4" w:history="1">
        <w:r w:rsidR="00247B11" w:rsidRPr="009477B2">
          <w:rPr>
            <w:rStyle w:val="Hyperlink"/>
            <w:noProof/>
          </w:rPr>
          <w:t>9.3.3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Kontraktspanthavere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5" w:history="1">
        <w:r w:rsidR="00247B11" w:rsidRPr="009477B2">
          <w:rPr>
            <w:rStyle w:val="Hyperlink"/>
            <w:noProof/>
          </w:rPr>
          <w:t>9.3.4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(Tvangs)kreditorbeslag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6" w:history="1">
        <w:r w:rsidR="00247B11" w:rsidRPr="009477B2">
          <w:rPr>
            <w:rStyle w:val="Hyperlink"/>
            <w:noProof/>
          </w:rPr>
          <w:t>9.3.5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Ombytting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7" w:history="1">
        <w:r w:rsidR="00247B11" w:rsidRPr="009477B2">
          <w:rPr>
            <w:rStyle w:val="Hyperlink"/>
            <w:noProof/>
          </w:rPr>
          <w:t>9.3.6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Uttrykkelig opplåningsrett?</w:t>
        </w:r>
      </w:hyperlink>
    </w:p>
    <w:p w:rsidR="00247B11" w:rsidRDefault="00A55809" w:rsidP="00247B11">
      <w:pPr>
        <w:pStyle w:val="TOC3"/>
        <w:tabs>
          <w:tab w:val="left" w:pos="1100"/>
          <w:tab w:val="right" w:pos="9396"/>
        </w:tabs>
        <w:rPr>
          <w:noProof/>
          <w:sz w:val="22"/>
          <w:szCs w:val="22"/>
        </w:rPr>
      </w:pPr>
      <w:hyperlink w:anchor="_Toc283206948" w:history="1">
        <w:r w:rsidR="00247B11" w:rsidRPr="009477B2">
          <w:rPr>
            <w:rStyle w:val="Hyperlink"/>
            <w:noProof/>
          </w:rPr>
          <w:t>9.3.7</w:t>
        </w:r>
        <w:r w:rsidR="00247B11">
          <w:rPr>
            <w:noProof/>
            <w:sz w:val="22"/>
            <w:szCs w:val="22"/>
          </w:rPr>
          <w:tab/>
        </w:r>
        <w:r w:rsidR="00247B11" w:rsidRPr="009477B2">
          <w:rPr>
            <w:rStyle w:val="Hyperlink"/>
            <w:noProof/>
          </w:rPr>
          <w:t>Beslag i opplåningsretten?</w:t>
        </w:r>
      </w:hyperlink>
    </w:p>
    <w:p w:rsidR="005106BE" w:rsidRDefault="00A55809" w:rsidP="00247B11">
      <w:r>
        <w:fldChar w:fldCharType="end"/>
      </w:r>
    </w:p>
    <w:sectPr w:rsidR="005106BE" w:rsidSect="006C1CB3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98" w:rsidRDefault="004D5798" w:rsidP="006C1CB3">
      <w:pPr>
        <w:spacing w:after="0" w:line="240" w:lineRule="auto"/>
      </w:pPr>
      <w:r>
        <w:separator/>
      </w:r>
    </w:p>
  </w:endnote>
  <w:endnote w:type="continuationSeparator" w:id="0">
    <w:p w:rsidR="004D5798" w:rsidRDefault="004D5798" w:rsidP="006C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5047"/>
      <w:docPartObj>
        <w:docPartGallery w:val="Page Numbers (Bottom of Page)"/>
        <w:docPartUnique/>
      </w:docPartObj>
    </w:sdtPr>
    <w:sdtContent>
      <w:p w:rsidR="006C1CB3" w:rsidRDefault="00A55809">
        <w:pPr>
          <w:pStyle w:val="Footer"/>
        </w:pPr>
        <w:fldSimple w:instr=" PAGE   \* MERGEFORMAT ">
          <w:r w:rsidR="00B14DAB">
            <w:rPr>
              <w:noProof/>
            </w:rPr>
            <w:t>5</w:t>
          </w:r>
        </w:fldSimple>
      </w:p>
    </w:sdtContent>
  </w:sdt>
  <w:p w:rsidR="006C1CB3" w:rsidRDefault="006C1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98" w:rsidRDefault="004D5798" w:rsidP="006C1CB3">
      <w:pPr>
        <w:spacing w:after="0" w:line="240" w:lineRule="auto"/>
      </w:pPr>
      <w:r>
        <w:separator/>
      </w:r>
    </w:p>
  </w:footnote>
  <w:footnote w:type="continuationSeparator" w:id="0">
    <w:p w:rsidR="004D5798" w:rsidRDefault="004D5798" w:rsidP="006C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F09774"/>
    <w:lvl w:ilvl="0">
      <w:numFmt w:val="bullet"/>
      <w:lvlText w:val="*"/>
      <w:lvlJc w:val="left"/>
    </w:lvl>
  </w:abstractNum>
  <w:abstractNum w:abstractNumId="1">
    <w:nsid w:val="56F132C8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58"/>
        </w:rPr>
      </w:lvl>
    </w:lvlOverride>
  </w:num>
  <w:num w:numId="8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mic Sans MS" w:hAnsi="Comic Sans MS" w:hint="default"/>
          <w:sz w:val="24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B11"/>
    <w:rsid w:val="00001DCF"/>
    <w:rsid w:val="00002AE3"/>
    <w:rsid w:val="00021658"/>
    <w:rsid w:val="000364E4"/>
    <w:rsid w:val="00037F6A"/>
    <w:rsid w:val="00047018"/>
    <w:rsid w:val="00050C14"/>
    <w:rsid w:val="00061574"/>
    <w:rsid w:val="00070C9D"/>
    <w:rsid w:val="00071D18"/>
    <w:rsid w:val="0007613A"/>
    <w:rsid w:val="000871AE"/>
    <w:rsid w:val="0008729C"/>
    <w:rsid w:val="00091AE7"/>
    <w:rsid w:val="0009418A"/>
    <w:rsid w:val="00095CEA"/>
    <w:rsid w:val="000A1F96"/>
    <w:rsid w:val="000C1B95"/>
    <w:rsid w:val="000C46D3"/>
    <w:rsid w:val="000C649D"/>
    <w:rsid w:val="000D175B"/>
    <w:rsid w:val="000D63CB"/>
    <w:rsid w:val="000E30BF"/>
    <w:rsid w:val="000E4DC2"/>
    <w:rsid w:val="000F1E87"/>
    <w:rsid w:val="001161F9"/>
    <w:rsid w:val="00124B51"/>
    <w:rsid w:val="001311DD"/>
    <w:rsid w:val="00135E69"/>
    <w:rsid w:val="001467D9"/>
    <w:rsid w:val="00154562"/>
    <w:rsid w:val="00171CF4"/>
    <w:rsid w:val="0018635C"/>
    <w:rsid w:val="001908D8"/>
    <w:rsid w:val="001A523D"/>
    <w:rsid w:val="001A760A"/>
    <w:rsid w:val="001B5A93"/>
    <w:rsid w:val="001B6302"/>
    <w:rsid w:val="001C4DDA"/>
    <w:rsid w:val="001D2DA1"/>
    <w:rsid w:val="001D6EBC"/>
    <w:rsid w:val="001F1545"/>
    <w:rsid w:val="001F39E8"/>
    <w:rsid w:val="00206ACF"/>
    <w:rsid w:val="00210082"/>
    <w:rsid w:val="002102DE"/>
    <w:rsid w:val="00212EB0"/>
    <w:rsid w:val="002138E0"/>
    <w:rsid w:val="00217455"/>
    <w:rsid w:val="002227C0"/>
    <w:rsid w:val="00222CDE"/>
    <w:rsid w:val="00226E9F"/>
    <w:rsid w:val="00247B11"/>
    <w:rsid w:val="002703CC"/>
    <w:rsid w:val="00274156"/>
    <w:rsid w:val="0028057A"/>
    <w:rsid w:val="00286CF7"/>
    <w:rsid w:val="002871F6"/>
    <w:rsid w:val="00292D3C"/>
    <w:rsid w:val="002B5072"/>
    <w:rsid w:val="002D306F"/>
    <w:rsid w:val="002E0E31"/>
    <w:rsid w:val="002E6774"/>
    <w:rsid w:val="003006B0"/>
    <w:rsid w:val="003036D2"/>
    <w:rsid w:val="0030509C"/>
    <w:rsid w:val="0031589D"/>
    <w:rsid w:val="00321C7C"/>
    <w:rsid w:val="00327B6F"/>
    <w:rsid w:val="00334651"/>
    <w:rsid w:val="00341D59"/>
    <w:rsid w:val="00347102"/>
    <w:rsid w:val="003713FA"/>
    <w:rsid w:val="0037692A"/>
    <w:rsid w:val="00380220"/>
    <w:rsid w:val="003829ED"/>
    <w:rsid w:val="003965FF"/>
    <w:rsid w:val="003A53B1"/>
    <w:rsid w:val="003A6038"/>
    <w:rsid w:val="003A6AAB"/>
    <w:rsid w:val="003B271E"/>
    <w:rsid w:val="003C160B"/>
    <w:rsid w:val="003C1FAB"/>
    <w:rsid w:val="003D1D23"/>
    <w:rsid w:val="003D46E8"/>
    <w:rsid w:val="003E153E"/>
    <w:rsid w:val="003E7C3F"/>
    <w:rsid w:val="00402995"/>
    <w:rsid w:val="00402F0B"/>
    <w:rsid w:val="00414877"/>
    <w:rsid w:val="004156E6"/>
    <w:rsid w:val="00417383"/>
    <w:rsid w:val="00430AE0"/>
    <w:rsid w:val="004340E9"/>
    <w:rsid w:val="004342F7"/>
    <w:rsid w:val="004413FE"/>
    <w:rsid w:val="004426E6"/>
    <w:rsid w:val="0045699C"/>
    <w:rsid w:val="0046398C"/>
    <w:rsid w:val="004639F3"/>
    <w:rsid w:val="00481A31"/>
    <w:rsid w:val="00486567"/>
    <w:rsid w:val="00493499"/>
    <w:rsid w:val="00497D2B"/>
    <w:rsid w:val="004B57A1"/>
    <w:rsid w:val="004B743C"/>
    <w:rsid w:val="004C0C30"/>
    <w:rsid w:val="004D5798"/>
    <w:rsid w:val="004D62CA"/>
    <w:rsid w:val="004E6A49"/>
    <w:rsid w:val="00504BFA"/>
    <w:rsid w:val="005106BE"/>
    <w:rsid w:val="00517CA1"/>
    <w:rsid w:val="0052278A"/>
    <w:rsid w:val="00531C31"/>
    <w:rsid w:val="00541322"/>
    <w:rsid w:val="005440F2"/>
    <w:rsid w:val="00556D90"/>
    <w:rsid w:val="005607F9"/>
    <w:rsid w:val="00561E2A"/>
    <w:rsid w:val="005815E0"/>
    <w:rsid w:val="0058764F"/>
    <w:rsid w:val="005876B1"/>
    <w:rsid w:val="005B1C3B"/>
    <w:rsid w:val="005B2C24"/>
    <w:rsid w:val="005C26ED"/>
    <w:rsid w:val="005C5377"/>
    <w:rsid w:val="005D5004"/>
    <w:rsid w:val="005E1970"/>
    <w:rsid w:val="005F017A"/>
    <w:rsid w:val="005F6008"/>
    <w:rsid w:val="006052A8"/>
    <w:rsid w:val="006156E9"/>
    <w:rsid w:val="00617515"/>
    <w:rsid w:val="0062368D"/>
    <w:rsid w:val="00625ED9"/>
    <w:rsid w:val="0064310B"/>
    <w:rsid w:val="00652822"/>
    <w:rsid w:val="006553D6"/>
    <w:rsid w:val="0066644A"/>
    <w:rsid w:val="00671C80"/>
    <w:rsid w:val="0067214C"/>
    <w:rsid w:val="0067354C"/>
    <w:rsid w:val="00675BE9"/>
    <w:rsid w:val="00684010"/>
    <w:rsid w:val="006906F1"/>
    <w:rsid w:val="006B1614"/>
    <w:rsid w:val="006C1CB3"/>
    <w:rsid w:val="006C6EC2"/>
    <w:rsid w:val="006D3F39"/>
    <w:rsid w:val="006D659A"/>
    <w:rsid w:val="006D70D4"/>
    <w:rsid w:val="006E0BA6"/>
    <w:rsid w:val="006F02C3"/>
    <w:rsid w:val="00704290"/>
    <w:rsid w:val="00707F20"/>
    <w:rsid w:val="007136FE"/>
    <w:rsid w:val="007143AB"/>
    <w:rsid w:val="007159DB"/>
    <w:rsid w:val="00720EE6"/>
    <w:rsid w:val="00726294"/>
    <w:rsid w:val="00731AAB"/>
    <w:rsid w:val="00732263"/>
    <w:rsid w:val="007342EE"/>
    <w:rsid w:val="00737E5B"/>
    <w:rsid w:val="00743E59"/>
    <w:rsid w:val="00744EE6"/>
    <w:rsid w:val="00751C76"/>
    <w:rsid w:val="00755760"/>
    <w:rsid w:val="007650FB"/>
    <w:rsid w:val="00771598"/>
    <w:rsid w:val="007721E3"/>
    <w:rsid w:val="007738BD"/>
    <w:rsid w:val="00781318"/>
    <w:rsid w:val="00783A06"/>
    <w:rsid w:val="007907ED"/>
    <w:rsid w:val="007A0D06"/>
    <w:rsid w:val="007A1BE0"/>
    <w:rsid w:val="007A24C9"/>
    <w:rsid w:val="007A5E6F"/>
    <w:rsid w:val="007B0575"/>
    <w:rsid w:val="007B0F16"/>
    <w:rsid w:val="007B6D02"/>
    <w:rsid w:val="007B7C01"/>
    <w:rsid w:val="007D76B8"/>
    <w:rsid w:val="008101E7"/>
    <w:rsid w:val="00815D16"/>
    <w:rsid w:val="00816B09"/>
    <w:rsid w:val="0083353C"/>
    <w:rsid w:val="0084056E"/>
    <w:rsid w:val="0084270E"/>
    <w:rsid w:val="00842D5E"/>
    <w:rsid w:val="0085093B"/>
    <w:rsid w:val="008514B8"/>
    <w:rsid w:val="008661FC"/>
    <w:rsid w:val="00867ADF"/>
    <w:rsid w:val="008954B7"/>
    <w:rsid w:val="008A4F6C"/>
    <w:rsid w:val="008A54BA"/>
    <w:rsid w:val="008A68BD"/>
    <w:rsid w:val="008B0337"/>
    <w:rsid w:val="008B5146"/>
    <w:rsid w:val="008C1DA0"/>
    <w:rsid w:val="008C4298"/>
    <w:rsid w:val="008D176D"/>
    <w:rsid w:val="008D5F5F"/>
    <w:rsid w:val="008E7566"/>
    <w:rsid w:val="00914397"/>
    <w:rsid w:val="0092762A"/>
    <w:rsid w:val="00933046"/>
    <w:rsid w:val="00935473"/>
    <w:rsid w:val="00940046"/>
    <w:rsid w:val="009453D0"/>
    <w:rsid w:val="00953B33"/>
    <w:rsid w:val="00960709"/>
    <w:rsid w:val="009639B1"/>
    <w:rsid w:val="00966E4C"/>
    <w:rsid w:val="00970C41"/>
    <w:rsid w:val="009751F8"/>
    <w:rsid w:val="00980764"/>
    <w:rsid w:val="00982380"/>
    <w:rsid w:val="00990690"/>
    <w:rsid w:val="009A1A8E"/>
    <w:rsid w:val="009A675D"/>
    <w:rsid w:val="009B1542"/>
    <w:rsid w:val="009B1837"/>
    <w:rsid w:val="009D3C62"/>
    <w:rsid w:val="009E14B8"/>
    <w:rsid w:val="009F35CC"/>
    <w:rsid w:val="009F4F14"/>
    <w:rsid w:val="00A4004D"/>
    <w:rsid w:val="00A400C8"/>
    <w:rsid w:val="00A439C1"/>
    <w:rsid w:val="00A479E5"/>
    <w:rsid w:val="00A540FA"/>
    <w:rsid w:val="00A55809"/>
    <w:rsid w:val="00A575CA"/>
    <w:rsid w:val="00A61332"/>
    <w:rsid w:val="00A6136F"/>
    <w:rsid w:val="00A635C9"/>
    <w:rsid w:val="00A63ECE"/>
    <w:rsid w:val="00A65E49"/>
    <w:rsid w:val="00A72862"/>
    <w:rsid w:val="00A72FD9"/>
    <w:rsid w:val="00A73113"/>
    <w:rsid w:val="00A7670D"/>
    <w:rsid w:val="00A8464C"/>
    <w:rsid w:val="00A92DD7"/>
    <w:rsid w:val="00AA5CD1"/>
    <w:rsid w:val="00AC4ABE"/>
    <w:rsid w:val="00AC6DD7"/>
    <w:rsid w:val="00AD214D"/>
    <w:rsid w:val="00AD703F"/>
    <w:rsid w:val="00AE01EA"/>
    <w:rsid w:val="00AE3414"/>
    <w:rsid w:val="00AE6476"/>
    <w:rsid w:val="00AF0C46"/>
    <w:rsid w:val="00AF686C"/>
    <w:rsid w:val="00B026EF"/>
    <w:rsid w:val="00B117AA"/>
    <w:rsid w:val="00B12BA5"/>
    <w:rsid w:val="00B14DAB"/>
    <w:rsid w:val="00B365FE"/>
    <w:rsid w:val="00B37C03"/>
    <w:rsid w:val="00B52229"/>
    <w:rsid w:val="00B66C1E"/>
    <w:rsid w:val="00B91EA3"/>
    <w:rsid w:val="00BA4E35"/>
    <w:rsid w:val="00BB0895"/>
    <w:rsid w:val="00BC39E8"/>
    <w:rsid w:val="00BC7613"/>
    <w:rsid w:val="00BF1BDA"/>
    <w:rsid w:val="00BF2B7F"/>
    <w:rsid w:val="00BF38C5"/>
    <w:rsid w:val="00BF57C6"/>
    <w:rsid w:val="00C01903"/>
    <w:rsid w:val="00C11E2B"/>
    <w:rsid w:val="00C130A5"/>
    <w:rsid w:val="00C169C1"/>
    <w:rsid w:val="00C24AA7"/>
    <w:rsid w:val="00C271E7"/>
    <w:rsid w:val="00C3055A"/>
    <w:rsid w:val="00C521C5"/>
    <w:rsid w:val="00C570E0"/>
    <w:rsid w:val="00C67840"/>
    <w:rsid w:val="00C72D93"/>
    <w:rsid w:val="00C935E1"/>
    <w:rsid w:val="00C93F9E"/>
    <w:rsid w:val="00CA4C4A"/>
    <w:rsid w:val="00CD291F"/>
    <w:rsid w:val="00CD4173"/>
    <w:rsid w:val="00CE5CA6"/>
    <w:rsid w:val="00CF42A4"/>
    <w:rsid w:val="00CF5FBB"/>
    <w:rsid w:val="00CF7BFB"/>
    <w:rsid w:val="00D03B5B"/>
    <w:rsid w:val="00D04B8E"/>
    <w:rsid w:val="00D13BDB"/>
    <w:rsid w:val="00D366D6"/>
    <w:rsid w:val="00D40C5D"/>
    <w:rsid w:val="00D43A12"/>
    <w:rsid w:val="00D5187F"/>
    <w:rsid w:val="00D54AE5"/>
    <w:rsid w:val="00D60D47"/>
    <w:rsid w:val="00D62E6E"/>
    <w:rsid w:val="00D7628F"/>
    <w:rsid w:val="00D8294D"/>
    <w:rsid w:val="00D85DE6"/>
    <w:rsid w:val="00D867F7"/>
    <w:rsid w:val="00D86D0A"/>
    <w:rsid w:val="00D91F87"/>
    <w:rsid w:val="00D92395"/>
    <w:rsid w:val="00D94DDD"/>
    <w:rsid w:val="00DD0BF6"/>
    <w:rsid w:val="00DE4730"/>
    <w:rsid w:val="00DE75B7"/>
    <w:rsid w:val="00DE7B33"/>
    <w:rsid w:val="00DF1F87"/>
    <w:rsid w:val="00DF4824"/>
    <w:rsid w:val="00DF5ED0"/>
    <w:rsid w:val="00E0280C"/>
    <w:rsid w:val="00E1205B"/>
    <w:rsid w:val="00E35CE0"/>
    <w:rsid w:val="00E522E4"/>
    <w:rsid w:val="00E64EAC"/>
    <w:rsid w:val="00E65B42"/>
    <w:rsid w:val="00E82804"/>
    <w:rsid w:val="00E86129"/>
    <w:rsid w:val="00EA357E"/>
    <w:rsid w:val="00EA4EDD"/>
    <w:rsid w:val="00EB50E4"/>
    <w:rsid w:val="00EB6707"/>
    <w:rsid w:val="00EC03A3"/>
    <w:rsid w:val="00EC23C1"/>
    <w:rsid w:val="00ED2058"/>
    <w:rsid w:val="00ED6C8E"/>
    <w:rsid w:val="00EE4076"/>
    <w:rsid w:val="00EF2435"/>
    <w:rsid w:val="00F01C85"/>
    <w:rsid w:val="00F026E8"/>
    <w:rsid w:val="00F04AA8"/>
    <w:rsid w:val="00F335F7"/>
    <w:rsid w:val="00F34127"/>
    <w:rsid w:val="00F34DBF"/>
    <w:rsid w:val="00F37AA4"/>
    <w:rsid w:val="00F5150A"/>
    <w:rsid w:val="00F6649F"/>
    <w:rsid w:val="00F66725"/>
    <w:rsid w:val="00F718F4"/>
    <w:rsid w:val="00F904C4"/>
    <w:rsid w:val="00FB4F54"/>
    <w:rsid w:val="00FB5C4D"/>
    <w:rsid w:val="00FC4F0A"/>
    <w:rsid w:val="00FC638D"/>
    <w:rsid w:val="00FF0FD2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11"/>
  </w:style>
  <w:style w:type="paragraph" w:styleId="Heading1">
    <w:name w:val="heading 1"/>
    <w:basedOn w:val="Normal"/>
    <w:next w:val="Normal"/>
    <w:link w:val="Heading1Char"/>
    <w:uiPriority w:val="9"/>
    <w:qFormat/>
    <w:rsid w:val="00247B11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i/>
      <w:iCs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B11"/>
    <w:pPr>
      <w:widowControl w:val="0"/>
      <w:numPr>
        <w:ilvl w:val="1"/>
        <w:numId w:val="10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B11"/>
    <w:pPr>
      <w:widowControl w:val="0"/>
      <w:numPr>
        <w:ilvl w:val="2"/>
        <w:numId w:val="10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b/>
      <w:bCs/>
      <w:i/>
      <w:iCs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B11"/>
    <w:pPr>
      <w:widowControl w:val="0"/>
      <w:numPr>
        <w:ilvl w:val="3"/>
        <w:numId w:val="10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B11"/>
    <w:pPr>
      <w:widowControl w:val="0"/>
      <w:numPr>
        <w:ilvl w:val="4"/>
        <w:numId w:val="10"/>
      </w:numPr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B11"/>
    <w:pPr>
      <w:widowControl w:val="0"/>
      <w:numPr>
        <w:ilvl w:val="5"/>
        <w:numId w:val="10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B11"/>
    <w:pPr>
      <w:widowControl w:val="0"/>
      <w:numPr>
        <w:ilvl w:val="6"/>
        <w:numId w:val="10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B11"/>
    <w:pPr>
      <w:widowControl w:val="0"/>
      <w:numPr>
        <w:ilvl w:val="7"/>
        <w:numId w:val="10"/>
      </w:numPr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B11"/>
    <w:pPr>
      <w:widowControl w:val="0"/>
      <w:numPr>
        <w:ilvl w:val="8"/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B11"/>
    <w:rPr>
      <w:rFonts w:ascii="Times New Roman" w:hAnsi="Times New Roman" w:cs="Times New Roman"/>
      <w:b/>
      <w:bCs/>
      <w:i/>
      <w:iCs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247B11"/>
    <w:rPr>
      <w:rFonts w:ascii="Times New Roman" w:hAnsi="Times New Roman" w:cs="Times New Roman"/>
      <w:b/>
      <w:bCs/>
      <w:i/>
      <w:iCs/>
      <w:color w:val="00000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9"/>
    <w:rsid w:val="00247B11"/>
    <w:rPr>
      <w:rFonts w:ascii="Times New Roman" w:hAnsi="Times New Roman" w:cs="Times New Roman"/>
      <w:b/>
      <w:bCs/>
      <w:i/>
      <w:iCs/>
      <w:color w:val="00000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247B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rsid w:val="00247B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9"/>
    <w:rsid w:val="00247B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99"/>
    <w:rsid w:val="00247B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99"/>
    <w:rsid w:val="00247B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character" w:customStyle="1" w:styleId="Heading9Char">
    <w:name w:val="Heading 9 Char"/>
    <w:basedOn w:val="DefaultParagraphFont"/>
    <w:link w:val="Heading9"/>
    <w:uiPriority w:val="99"/>
    <w:rsid w:val="00247B11"/>
    <w:rPr>
      <w:rFonts w:ascii="Times New Roman" w:hAnsi="Times New Roman" w:cs="Times New Roman"/>
      <w:b/>
      <w:bCs/>
      <w:i/>
      <w:iCs/>
      <w:color w:val="000000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247B11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7B11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47B11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47B1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47B1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47B1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47B1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47B1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47B11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7B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CB3"/>
  </w:style>
  <w:style w:type="paragraph" w:styleId="Footer">
    <w:name w:val="footer"/>
    <w:basedOn w:val="Normal"/>
    <w:link w:val="FooterChar"/>
    <w:uiPriority w:val="99"/>
    <w:unhideWhenUsed/>
    <w:rsid w:val="006C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3666</Words>
  <Characters>19436</Characters>
  <Application>Microsoft Office Word</Application>
  <DocSecurity>0</DocSecurity>
  <Lines>161</Lines>
  <Paragraphs>46</Paragraphs>
  <ScaleCrop>false</ScaleCrop>
  <Company>Universitetet i Oslo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Røsæg</dc:creator>
  <cp:keywords/>
  <dc:description/>
  <cp:lastModifiedBy>Erik Røsæg</cp:lastModifiedBy>
  <cp:revision>4</cp:revision>
  <dcterms:created xsi:type="dcterms:W3CDTF">2011-01-19T12:23:00Z</dcterms:created>
  <dcterms:modified xsi:type="dcterms:W3CDTF">2011-01-31T13:29:00Z</dcterms:modified>
</cp:coreProperties>
</file>